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289E683B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DF3D86" w:rsidRPr="00DF3D86">
        <w:rPr>
          <w:rFonts w:ascii="Arial" w:hAnsi="Arial" w:cs="Arial"/>
          <w:b/>
          <w:bCs/>
        </w:rPr>
        <w:t>Przebudowa drogi gminnej Nr 107073 L ul. Graniczna w miejscowości Niedrzwica Duża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11B8459B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6994D7E8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>ustawy Pzp).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137E" w14:textId="77777777" w:rsidR="00697C11" w:rsidRDefault="00697C11">
      <w:pPr>
        <w:spacing w:after="0" w:line="240" w:lineRule="auto"/>
      </w:pPr>
      <w:r>
        <w:separator/>
      </w:r>
    </w:p>
  </w:endnote>
  <w:endnote w:type="continuationSeparator" w:id="0">
    <w:p w14:paraId="130BEA10" w14:textId="77777777" w:rsidR="00697C11" w:rsidRDefault="0069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6788E6F1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DF3D86" w:rsidRPr="00DF3D86">
      <w:rPr>
        <w:rFonts w:ascii="Arial" w:hAnsi="Arial" w:cs="Arial"/>
        <w:bCs/>
        <w:i/>
        <w:sz w:val="20"/>
        <w:szCs w:val="20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CF80" w14:textId="77777777" w:rsidR="00697C11" w:rsidRDefault="00697C11">
      <w:pPr>
        <w:spacing w:after="0" w:line="240" w:lineRule="auto"/>
      </w:pPr>
      <w:r>
        <w:separator/>
      </w:r>
    </w:p>
  </w:footnote>
  <w:footnote w:type="continuationSeparator" w:id="0">
    <w:p w14:paraId="526E52AB" w14:textId="77777777" w:rsidR="00697C11" w:rsidRDefault="0069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36A7E"/>
    <w:rsid w:val="00A561DD"/>
    <w:rsid w:val="00A801BE"/>
    <w:rsid w:val="00A871E8"/>
    <w:rsid w:val="00B03491"/>
    <w:rsid w:val="00C373B2"/>
    <w:rsid w:val="00C40886"/>
    <w:rsid w:val="00CF7E47"/>
    <w:rsid w:val="00D01316"/>
    <w:rsid w:val="00D22B1C"/>
    <w:rsid w:val="00DF3D86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31</cp:revision>
  <dcterms:created xsi:type="dcterms:W3CDTF">2019-06-14T07:57:00Z</dcterms:created>
  <dcterms:modified xsi:type="dcterms:W3CDTF">2022-02-17T13:23:00Z</dcterms:modified>
</cp:coreProperties>
</file>