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48D6" w14:textId="03B2EC72" w:rsidR="00E922CA" w:rsidRDefault="00547972">
      <w:hyperlink r:id="rId4" w:history="1">
        <w:r w:rsidRPr="00547972">
          <w:rPr>
            <w:rStyle w:val="Hipercze"/>
          </w:rPr>
          <w:t>https://miniportal.uzp.gov.pl/Postepowania/d21ba58a-bf20-4ca9-abc2-c295a385033d</w:t>
        </w:r>
      </w:hyperlink>
      <w:bookmarkStart w:id="0" w:name="_GoBack"/>
      <w:bookmarkEnd w:id="0"/>
    </w:p>
    <w:sectPr w:rsidR="00E9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547972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d21ba58a-bf20-4ca9-abc2-c295a38503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2021-02-04T17:28:00Z</dcterms:created>
  <dcterms:modified xsi:type="dcterms:W3CDTF">2021-02-04T17:28:00Z</dcterms:modified>
</cp:coreProperties>
</file>