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275BEA33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124C4B" w:rsidRPr="00124C4B">
        <w:rPr>
          <w:rFonts w:asciiTheme="minorHAnsi" w:hAnsiTheme="minorHAnsi" w:cstheme="minorHAnsi"/>
          <w:b/>
          <w:sz w:val="24"/>
          <w:szCs w:val="24"/>
          <w:u w:val="single"/>
        </w:rPr>
        <w:t>Budowa chodnika ul.</w:t>
      </w:r>
      <w:r w:rsidR="00124C4B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24C4B" w:rsidRPr="00124C4B">
        <w:rPr>
          <w:rFonts w:asciiTheme="minorHAnsi" w:hAnsiTheme="minorHAnsi" w:cstheme="minorHAnsi"/>
          <w:b/>
          <w:sz w:val="24"/>
          <w:szCs w:val="24"/>
          <w:u w:val="single"/>
        </w:rPr>
        <w:t>Lipowa w Niedrzwicy Kościelnej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31F4" w14:textId="77777777" w:rsidR="00526EC6" w:rsidRDefault="00526EC6">
      <w:r>
        <w:separator/>
      </w:r>
    </w:p>
  </w:endnote>
  <w:endnote w:type="continuationSeparator" w:id="0">
    <w:p w14:paraId="4B2FEA9D" w14:textId="77777777" w:rsidR="00526EC6" w:rsidRDefault="005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76D25FA9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124C4B" w:rsidRPr="00124C4B">
      <w:rPr>
        <w:rFonts w:asciiTheme="minorHAnsi" w:hAnsiTheme="minorHAnsi" w:cstheme="minorHAnsi"/>
        <w:i/>
        <w:sz w:val="22"/>
        <w:szCs w:val="22"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50E9" w14:textId="77777777" w:rsidR="00526EC6" w:rsidRDefault="00526EC6">
      <w:r>
        <w:separator/>
      </w:r>
    </w:p>
  </w:footnote>
  <w:footnote w:type="continuationSeparator" w:id="0">
    <w:p w14:paraId="72BACC32" w14:textId="77777777" w:rsidR="00526EC6" w:rsidRDefault="0052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cp:lastPrinted>2022-05-30T10:16:00Z</cp:lastPrinted>
  <dcterms:created xsi:type="dcterms:W3CDTF">2019-06-14T07:59:00Z</dcterms:created>
  <dcterms:modified xsi:type="dcterms:W3CDTF">2022-07-28T05:54:00Z</dcterms:modified>
</cp:coreProperties>
</file>