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49F" w:rsidRDefault="00CB049F">
      <w:pPr>
        <w:pStyle w:val="Tekstpodstawowy"/>
        <w:spacing w:before="9"/>
        <w:ind w:left="0"/>
        <w:rPr>
          <w:i/>
          <w:sz w:val="8"/>
        </w:rPr>
      </w:pPr>
    </w:p>
    <w:p w:rsidR="00CB049F" w:rsidRDefault="00CB049F">
      <w:pPr>
        <w:pStyle w:val="Tekstpodstawowy"/>
        <w:spacing w:before="6"/>
        <w:ind w:left="0"/>
        <w:rPr>
          <w:sz w:val="31"/>
        </w:rPr>
      </w:pPr>
    </w:p>
    <w:p w:rsidR="00CB049F" w:rsidRDefault="00000000">
      <w:pPr>
        <w:pStyle w:val="Nagwek1"/>
        <w:spacing w:line="276" w:lineRule="auto"/>
        <w:ind w:left="3534" w:right="970" w:hanging="2187"/>
      </w:pPr>
      <w:r>
        <w:t>Ogłoszenie o otwartym naborze na partnera sektora finansów publicznych dla wspólnej realizacji projektu</w:t>
      </w:r>
    </w:p>
    <w:p w:rsidR="00CB049F" w:rsidRDefault="00CB049F">
      <w:pPr>
        <w:pStyle w:val="Tekstpodstawowy"/>
        <w:spacing w:before="3"/>
        <w:ind w:left="0"/>
        <w:rPr>
          <w:b/>
          <w:sz w:val="27"/>
        </w:rPr>
      </w:pPr>
    </w:p>
    <w:p w:rsidR="00CB049F" w:rsidRPr="0028725F" w:rsidRDefault="00000000" w:rsidP="007027D0">
      <w:pPr>
        <w:pStyle w:val="Tekstpodstawowy"/>
        <w:spacing w:line="276" w:lineRule="auto"/>
        <w:ind w:left="478" w:right="108"/>
        <w:jc w:val="both"/>
        <w:rPr>
          <w:spacing w:val="23"/>
        </w:rPr>
      </w:pPr>
      <w:r w:rsidRPr="0028725F">
        <w:t xml:space="preserve">Na podstawie </w:t>
      </w:r>
      <w:r w:rsidR="00ED4FF9" w:rsidRPr="0028725F">
        <w:t xml:space="preserve">art. 39 ustawy o zasadach realizacji zadań finansowanych ze środków europejskich w perspektywie finansowej 2021–2027 </w:t>
      </w:r>
      <w:r w:rsidR="00A70332">
        <w:t xml:space="preserve">(Dz. U., z 2022 r., poz. 1079) </w:t>
      </w:r>
      <w:r w:rsidRPr="0028725F">
        <w:t>Gmina Niedrzwica Duża, jako wnioskodawca  (podmiot  ubiegający się o dofinansowanie) ogłasza nabór na partnera spoza sektora finansów publicznych, zainteresowanego</w:t>
      </w:r>
      <w:r w:rsidRPr="0028725F">
        <w:rPr>
          <w:spacing w:val="24"/>
        </w:rPr>
        <w:t xml:space="preserve"> </w:t>
      </w:r>
      <w:r w:rsidRPr="0028725F">
        <w:t>wspólną</w:t>
      </w:r>
      <w:r w:rsidRPr="0028725F">
        <w:rPr>
          <w:spacing w:val="23"/>
        </w:rPr>
        <w:t xml:space="preserve"> </w:t>
      </w:r>
      <w:r w:rsidRPr="0028725F">
        <w:t>realizacją</w:t>
      </w:r>
      <w:r w:rsidRPr="0028725F">
        <w:rPr>
          <w:spacing w:val="24"/>
        </w:rPr>
        <w:t xml:space="preserve"> </w:t>
      </w:r>
      <w:r w:rsidRPr="0028725F">
        <w:t>projektu</w:t>
      </w:r>
      <w:r w:rsidRPr="0028725F">
        <w:rPr>
          <w:spacing w:val="24"/>
        </w:rPr>
        <w:t xml:space="preserve"> </w:t>
      </w:r>
      <w:r w:rsidRPr="0028725F">
        <w:t>w</w:t>
      </w:r>
      <w:r w:rsidRPr="0028725F">
        <w:rPr>
          <w:spacing w:val="27"/>
        </w:rPr>
        <w:t xml:space="preserve"> </w:t>
      </w:r>
      <w:r w:rsidRPr="0028725F">
        <w:t>ramach</w:t>
      </w:r>
      <w:r w:rsidRPr="0028725F">
        <w:rPr>
          <w:spacing w:val="24"/>
        </w:rPr>
        <w:t xml:space="preserve"> </w:t>
      </w:r>
      <w:r w:rsidRPr="0028725F">
        <w:t>konkursu</w:t>
      </w:r>
      <w:r w:rsidRPr="0028725F">
        <w:rPr>
          <w:spacing w:val="24"/>
        </w:rPr>
        <w:t xml:space="preserve"> </w:t>
      </w:r>
      <w:r w:rsidRPr="0028725F">
        <w:t>nr</w:t>
      </w:r>
      <w:r w:rsidRPr="0028725F">
        <w:rPr>
          <w:spacing w:val="23"/>
        </w:rPr>
        <w:t xml:space="preserve"> </w:t>
      </w:r>
      <w:bookmarkStart w:id="0" w:name="_Hlk133905652"/>
      <w:bookmarkStart w:id="1" w:name="_Hlk133901192"/>
      <w:r w:rsidR="007027D0" w:rsidRPr="0028725F">
        <w:rPr>
          <w:spacing w:val="23"/>
        </w:rPr>
        <w:t>FELU.10.03-IZ.00-002/23</w:t>
      </w:r>
      <w:bookmarkEnd w:id="0"/>
      <w:r w:rsidR="007027D0" w:rsidRPr="0028725F">
        <w:rPr>
          <w:spacing w:val="23"/>
        </w:rPr>
        <w:t xml:space="preserve"> </w:t>
      </w:r>
      <w:bookmarkEnd w:id="1"/>
      <w:r w:rsidR="007027D0" w:rsidRPr="0028725F">
        <w:rPr>
          <w:spacing w:val="23"/>
        </w:rPr>
        <w:t>w ramach Działania 10.3 Kształcenie ogólne Priorytetu X Lepsza edukacja programu Fundusze Europejskie dla Lubelskiego 2021-2027.</w:t>
      </w:r>
    </w:p>
    <w:p w:rsidR="00CB049F" w:rsidRDefault="00CB049F">
      <w:pPr>
        <w:pStyle w:val="Tekstpodstawowy"/>
        <w:ind w:left="0"/>
        <w:rPr>
          <w:sz w:val="28"/>
        </w:rPr>
      </w:pPr>
    </w:p>
    <w:p w:rsidR="00CB049F" w:rsidRDefault="00000000">
      <w:pPr>
        <w:pStyle w:val="Nagwek1"/>
        <w:numPr>
          <w:ilvl w:val="0"/>
          <w:numId w:val="8"/>
        </w:numPr>
        <w:tabs>
          <w:tab w:val="left" w:pos="1187"/>
        </w:tabs>
        <w:spacing w:before="1"/>
        <w:ind w:hanging="349"/>
        <w:jc w:val="both"/>
      </w:pPr>
      <w:r>
        <w:t>Zakres tematyczny</w:t>
      </w:r>
      <w:r>
        <w:rPr>
          <w:spacing w:val="-1"/>
        </w:rPr>
        <w:t xml:space="preserve"> </w:t>
      </w:r>
      <w:r>
        <w:t>projektu:</w:t>
      </w:r>
    </w:p>
    <w:p w:rsidR="00CB049F" w:rsidRDefault="00CB049F">
      <w:pPr>
        <w:pStyle w:val="Tekstpodstawowy"/>
        <w:spacing w:before="7"/>
        <w:ind w:left="0"/>
        <w:rPr>
          <w:b/>
          <w:sz w:val="30"/>
        </w:rPr>
      </w:pPr>
    </w:p>
    <w:p w:rsidR="0027403D" w:rsidRDefault="00000000" w:rsidP="001138C4">
      <w:pPr>
        <w:pStyle w:val="Tekstpodstawowy"/>
        <w:spacing w:line="276" w:lineRule="auto"/>
        <w:ind w:left="478" w:right="113"/>
        <w:jc w:val="both"/>
      </w:pPr>
      <w:r>
        <w:t xml:space="preserve">W ramach projektu przewidziane są działania związane z </w:t>
      </w:r>
      <w:r w:rsidR="001138C4">
        <w:t>wdrożenie</w:t>
      </w:r>
      <w:r w:rsidR="0027403D">
        <w:t xml:space="preserve">m </w:t>
      </w:r>
      <w:r w:rsidR="001138C4">
        <w:t>dostępu do dobre</w:t>
      </w:r>
      <w:r w:rsidR="0027403D">
        <w:t xml:space="preserve">go </w:t>
      </w:r>
      <w:r w:rsidR="0027403D">
        <w:br/>
        <w:t xml:space="preserve">i innowacyjnego systemu </w:t>
      </w:r>
      <w:r w:rsidR="001138C4">
        <w:t xml:space="preserve">edukacji </w:t>
      </w:r>
      <w:r w:rsidR="0027403D">
        <w:t xml:space="preserve">w szkołach podstawowych z terenu wiejskiej gminy Niedrzwica Duża </w:t>
      </w:r>
      <w:r w:rsidR="001138C4">
        <w:t xml:space="preserve">wpisującej się w Cel Polityki 4. </w:t>
      </w:r>
      <w:r w:rsidR="001138C4" w:rsidRPr="0027403D">
        <w:rPr>
          <w:i/>
          <w:iCs/>
        </w:rPr>
        <w:t>Europa o silniejszym wymiarze społecznym, bardziej sprzyjająca włączeniu społecznemu i wdrażająca Europejski filar praw socjalnych oraz celem szczegółowym</w:t>
      </w:r>
      <w:r w:rsidR="0027403D" w:rsidRPr="0027403D">
        <w:rPr>
          <w:i/>
          <w:iCs/>
        </w:rPr>
        <w:t>.</w:t>
      </w:r>
    </w:p>
    <w:p w:rsidR="00CB049F" w:rsidRDefault="00CB049F">
      <w:pPr>
        <w:pStyle w:val="Tekstpodstawowy"/>
        <w:spacing w:before="7"/>
        <w:ind w:left="0"/>
        <w:rPr>
          <w:sz w:val="27"/>
        </w:rPr>
      </w:pPr>
    </w:p>
    <w:p w:rsidR="0027403D" w:rsidRDefault="00000000" w:rsidP="0027403D">
      <w:pPr>
        <w:pStyle w:val="Tekstpodstawowy"/>
        <w:spacing w:line="278" w:lineRule="auto"/>
        <w:ind w:left="478" w:right="116"/>
        <w:jc w:val="both"/>
      </w:pPr>
      <w:r>
        <w:t xml:space="preserve">Zakres projektu opierać się będzie na działaniach i kryteriach określonych w regulaminie konkursu </w:t>
      </w:r>
      <w:r w:rsidR="0027403D" w:rsidRPr="0027403D">
        <w:t>FELU.10.03-IZ.00-002/23</w:t>
      </w:r>
      <w:r w:rsidR="0027403D">
        <w:t>:</w:t>
      </w:r>
    </w:p>
    <w:p w:rsidR="0027403D" w:rsidRDefault="0027403D" w:rsidP="0027403D">
      <w:pPr>
        <w:pStyle w:val="Tekstpodstawowy"/>
        <w:spacing w:line="278" w:lineRule="auto"/>
        <w:ind w:left="478" w:right="116"/>
        <w:jc w:val="both"/>
      </w:pPr>
    </w:p>
    <w:p w:rsidR="0027403D" w:rsidRDefault="0027403D" w:rsidP="0027403D">
      <w:pPr>
        <w:pStyle w:val="Tekstpodstawowy"/>
        <w:spacing w:line="278" w:lineRule="auto"/>
        <w:ind w:left="478" w:right="116"/>
        <w:jc w:val="both"/>
      </w:pPr>
      <w:r>
        <w:t>Programy rozwojowe szkół, uwzględniające m.in.: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>dostosowanie szkół i realizowanego nauczania do specjalnych potrzeb edukacyjnych uczniów oraz do potrzeb nauczycieli z niepełnosprawnościami, w tym upowszechnienie modelu dostępnej szkoły,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 xml:space="preserve">organizację i realizację dodatkowej oferty dydaktycznej, przyczyniającej się do rozwoju kompetencji społeczno-emocjonalnych, umiejętności podstawowych, przekrojowych </w:t>
      </w:r>
      <w:r>
        <w:br/>
        <w:t>i zawodowych niezbędnych na rynku pracy, w tym kompetencji cyfrowych, zielonych oraz rozwijającej talenty i zainteresowania uczniów (w tym uczniów ze środowisk defaworyzowanych i zdolnych),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>rozwój umiejętności uczniów poprzez wsparcie potencjału dydaktycznego szkół,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 xml:space="preserve">organizację i udzielanie pomocy psychologiczno-pedagogicznej dla uczniów </w:t>
      </w:r>
      <w:r>
        <w:br/>
        <w:t>(w tym realizację zajęć rewalidacyjnych), wsparcie rodziców/opiekunów prawnych uczniów i</w:t>
      </w:r>
      <w:r w:rsidR="00356E06">
        <w:t> </w:t>
      </w:r>
      <w:r>
        <w:t>nauczycieli w zakresie stymulowania rozwoju ucznia oraz doskonalenia umiejętności wychowawczych, a także zwiększenie kompetencji kadr oświaty w zakresie zapobiegania przemocy i dyskryminacji,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>doradztwo edukacyjno-zawodowe lub zawodowe dla uczniów (w tym indywidualne oraz na każdym etapie kształcenia zajęcia zawodoznawcze u pracodawców);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>doskonalenie zawodowe nauczycieli, w tym w ramach szkoły ćwiczeń,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>podnoszenie jakości systemu zarządzania szkołami i placówkami oświatowymi, w tym kompetencji kadry zarządzającej,</w:t>
      </w:r>
    </w:p>
    <w:p w:rsidR="0027403D" w:rsidRDefault="0027403D" w:rsidP="0027403D">
      <w:pPr>
        <w:pStyle w:val="Tekstpodstawowy"/>
        <w:numPr>
          <w:ilvl w:val="0"/>
          <w:numId w:val="9"/>
        </w:numPr>
        <w:spacing w:line="278" w:lineRule="auto"/>
        <w:ind w:right="116"/>
        <w:jc w:val="both"/>
      </w:pPr>
      <w:r>
        <w:t>wdrażanie nowych, innowacyjnych form nauczania.</w:t>
      </w:r>
      <w:r>
        <w:cr/>
      </w:r>
    </w:p>
    <w:p w:rsidR="00CB049F" w:rsidRDefault="003E6C1B" w:rsidP="003E6C1B">
      <w:pPr>
        <w:pStyle w:val="Tekstpodstawowy"/>
        <w:spacing w:line="278" w:lineRule="auto"/>
        <w:ind w:left="478" w:right="116"/>
        <w:jc w:val="both"/>
      </w:pPr>
      <w:r>
        <w:t xml:space="preserve">Zgodnie z określonym w regulaminie przedmiotowego konkursu kryterium specyficznym dostępu </w:t>
      </w:r>
      <w:r>
        <w:lastRenderedPageBreak/>
        <w:t>nr 5: Projekt zakłada rozpoczęcie realizacji wsparcia dla uczniów najpóźniej od II semestru roku szkolnego 2023 / 2024</w:t>
      </w:r>
    </w:p>
    <w:p w:rsidR="00CB049F" w:rsidRDefault="00CB049F">
      <w:pPr>
        <w:pStyle w:val="Tekstpodstawowy"/>
        <w:spacing w:before="7"/>
        <w:ind w:left="0"/>
        <w:rPr>
          <w:sz w:val="30"/>
        </w:rPr>
      </w:pPr>
    </w:p>
    <w:p w:rsidR="00CB049F" w:rsidRDefault="00000000">
      <w:pPr>
        <w:pStyle w:val="Tekstpodstawowy"/>
        <w:spacing w:before="1"/>
        <w:ind w:left="478"/>
        <w:jc w:val="both"/>
      </w:pPr>
      <w:r>
        <w:t xml:space="preserve">Przedmiotowy projekt realizowany będzie m.in. w oparciu o następujące </w:t>
      </w:r>
      <w:r w:rsidR="003E6C1B">
        <w:t>programy</w:t>
      </w:r>
      <w:r>
        <w:t xml:space="preserve"> i wytyczne:</w:t>
      </w:r>
    </w:p>
    <w:p w:rsidR="003E6C1B" w:rsidRDefault="003E6C1B" w:rsidP="003E6C1B">
      <w:pPr>
        <w:pStyle w:val="Akapitzlist"/>
        <w:numPr>
          <w:ilvl w:val="1"/>
          <w:numId w:val="7"/>
        </w:numPr>
        <w:tabs>
          <w:tab w:val="left" w:pos="1187"/>
        </w:tabs>
        <w:spacing w:before="43"/>
        <w:ind w:left="1186" w:hanging="349"/>
        <w:rPr>
          <w:sz w:val="24"/>
        </w:rPr>
      </w:pPr>
      <w:r w:rsidRPr="003E6C1B">
        <w:rPr>
          <w:sz w:val="24"/>
        </w:rPr>
        <w:t>Program Fundusze Europejskie dla Lubelskiego 2021-2027</w:t>
      </w:r>
    </w:p>
    <w:p w:rsidR="003E6C1B" w:rsidRDefault="003E6C1B" w:rsidP="003E6C1B">
      <w:pPr>
        <w:pStyle w:val="Akapitzlist"/>
        <w:numPr>
          <w:ilvl w:val="1"/>
          <w:numId w:val="7"/>
        </w:numPr>
        <w:tabs>
          <w:tab w:val="left" w:pos="1187"/>
        </w:tabs>
        <w:spacing w:before="43"/>
        <w:ind w:left="1186" w:hanging="349"/>
        <w:rPr>
          <w:sz w:val="24"/>
        </w:rPr>
      </w:pPr>
      <w:r w:rsidRPr="003E6C1B">
        <w:rPr>
          <w:sz w:val="24"/>
        </w:rPr>
        <w:t>Szczegółowego Opisu Priorytetów programu Fundusze Europejskie dla</w:t>
      </w:r>
      <w:r>
        <w:rPr>
          <w:sz w:val="24"/>
        </w:rPr>
        <w:t xml:space="preserve"> </w:t>
      </w:r>
      <w:r w:rsidRPr="003E6C1B">
        <w:rPr>
          <w:sz w:val="24"/>
        </w:rPr>
        <w:t xml:space="preserve">Lubelskiego </w:t>
      </w:r>
      <w:r w:rsidR="00356E06">
        <w:rPr>
          <w:sz w:val="24"/>
        </w:rPr>
        <w:br/>
      </w:r>
      <w:r w:rsidRPr="003E6C1B">
        <w:rPr>
          <w:sz w:val="24"/>
        </w:rPr>
        <w:t>2021–2027</w:t>
      </w:r>
    </w:p>
    <w:p w:rsidR="001707C3" w:rsidRDefault="003E6C1B" w:rsidP="001707C3">
      <w:pPr>
        <w:pStyle w:val="Akapitzlist"/>
        <w:numPr>
          <w:ilvl w:val="1"/>
          <w:numId w:val="7"/>
        </w:numPr>
        <w:tabs>
          <w:tab w:val="left" w:pos="1187"/>
        </w:tabs>
        <w:spacing w:before="43"/>
        <w:ind w:left="1186" w:hanging="349"/>
        <w:rPr>
          <w:sz w:val="24"/>
        </w:rPr>
      </w:pPr>
      <w:r>
        <w:rPr>
          <w:sz w:val="24"/>
        </w:rPr>
        <w:t>W</w:t>
      </w:r>
      <w:r w:rsidRPr="003E6C1B">
        <w:rPr>
          <w:sz w:val="24"/>
        </w:rPr>
        <w:t>ytyczne dotyczące kwalifikowalności wydatków</w:t>
      </w:r>
      <w:r>
        <w:rPr>
          <w:sz w:val="24"/>
        </w:rPr>
        <w:t xml:space="preserve"> </w:t>
      </w:r>
      <w:r w:rsidRPr="003E6C1B">
        <w:rPr>
          <w:sz w:val="24"/>
        </w:rPr>
        <w:t>na lata 2021- 2027;</w:t>
      </w:r>
    </w:p>
    <w:p w:rsidR="001707C3" w:rsidRDefault="001707C3" w:rsidP="001707C3">
      <w:pPr>
        <w:pStyle w:val="Akapitzlist"/>
        <w:numPr>
          <w:ilvl w:val="1"/>
          <w:numId w:val="7"/>
        </w:numPr>
        <w:tabs>
          <w:tab w:val="left" w:pos="1187"/>
        </w:tabs>
        <w:spacing w:before="43"/>
        <w:ind w:left="1186" w:hanging="349"/>
        <w:rPr>
          <w:sz w:val="24"/>
        </w:rPr>
      </w:pPr>
      <w:r w:rsidRPr="001707C3">
        <w:rPr>
          <w:sz w:val="24"/>
        </w:rPr>
        <w:t>Ustawy z dnia 28 kwietnia 2022 r. o zasadach realizacji zadań finansowanych</w:t>
      </w:r>
      <w:r>
        <w:rPr>
          <w:sz w:val="24"/>
        </w:rPr>
        <w:t xml:space="preserve"> </w:t>
      </w:r>
      <w:r w:rsidRPr="001707C3">
        <w:rPr>
          <w:sz w:val="24"/>
        </w:rPr>
        <w:t>ze środków europejskich w perspektywie finansowej 2021–2027 (Dz. U. poz.</w:t>
      </w:r>
      <w:r>
        <w:rPr>
          <w:sz w:val="24"/>
        </w:rPr>
        <w:t xml:space="preserve"> </w:t>
      </w:r>
      <w:r w:rsidRPr="001707C3">
        <w:rPr>
          <w:sz w:val="24"/>
        </w:rPr>
        <w:t>1079)</w:t>
      </w:r>
    </w:p>
    <w:p w:rsidR="00CB049F" w:rsidRPr="001707C3" w:rsidRDefault="001707C3" w:rsidP="001707C3">
      <w:pPr>
        <w:pStyle w:val="Akapitzlist"/>
        <w:numPr>
          <w:ilvl w:val="1"/>
          <w:numId w:val="7"/>
        </w:numPr>
        <w:spacing w:before="43"/>
        <w:rPr>
          <w:sz w:val="24"/>
        </w:rPr>
      </w:pPr>
      <w:r w:rsidRPr="001707C3">
        <w:rPr>
          <w:sz w:val="24"/>
        </w:rPr>
        <w:t>Regulamin wyboru projektów nr FELU.10.03-IZ.00-002/23</w:t>
      </w:r>
      <w:r>
        <w:rPr>
          <w:sz w:val="24"/>
        </w:rPr>
        <w:t xml:space="preserve"> </w:t>
      </w:r>
      <w:r w:rsidRPr="001707C3">
        <w:rPr>
          <w:sz w:val="24"/>
        </w:rPr>
        <w:t>w ramach Działania 10.3 Kształcenie ogólne Priorytetu X Lepsza edukacja</w:t>
      </w:r>
      <w:r>
        <w:rPr>
          <w:sz w:val="24"/>
        </w:rPr>
        <w:t xml:space="preserve"> </w:t>
      </w:r>
      <w:r w:rsidRPr="001707C3">
        <w:rPr>
          <w:sz w:val="24"/>
        </w:rPr>
        <w:t>programu Fundusze Europejskie dla Lubelskiego 2021-2027</w:t>
      </w:r>
      <w:r>
        <w:rPr>
          <w:sz w:val="24"/>
        </w:rPr>
        <w:t xml:space="preserve"> </w:t>
      </w:r>
      <w:r w:rsidRPr="001707C3">
        <w:rPr>
          <w:sz w:val="24"/>
        </w:rPr>
        <w:t>w</w:t>
      </w:r>
      <w:r>
        <w:rPr>
          <w:sz w:val="24"/>
        </w:rPr>
        <w:t xml:space="preserve">raz z </w:t>
      </w:r>
      <w:r w:rsidRPr="001707C3">
        <w:rPr>
          <w:sz w:val="24"/>
        </w:rPr>
        <w:t>załącznik</w:t>
      </w:r>
      <w:r>
        <w:rPr>
          <w:sz w:val="24"/>
        </w:rPr>
        <w:t>ami</w:t>
      </w:r>
      <w:r w:rsidRPr="001707C3">
        <w:rPr>
          <w:sz w:val="24"/>
        </w:rPr>
        <w:t xml:space="preserve"> i wytyczn</w:t>
      </w:r>
      <w:r>
        <w:rPr>
          <w:sz w:val="24"/>
        </w:rPr>
        <w:t>ymi</w:t>
      </w:r>
      <w:r w:rsidRPr="001707C3">
        <w:rPr>
          <w:sz w:val="24"/>
        </w:rPr>
        <w:t xml:space="preserve"> w tym</w:t>
      </w:r>
      <w:r w:rsidRPr="001707C3">
        <w:rPr>
          <w:spacing w:val="-7"/>
          <w:sz w:val="24"/>
        </w:rPr>
        <w:t xml:space="preserve"> </w:t>
      </w:r>
      <w:r w:rsidRPr="001707C3">
        <w:rPr>
          <w:sz w:val="24"/>
        </w:rPr>
        <w:t>zakresie.</w:t>
      </w:r>
    </w:p>
    <w:p w:rsidR="00CB049F" w:rsidRDefault="00CB049F">
      <w:pPr>
        <w:pStyle w:val="Tekstpodstawowy"/>
        <w:spacing w:before="2"/>
        <w:ind w:left="0"/>
        <w:rPr>
          <w:sz w:val="28"/>
        </w:rPr>
      </w:pPr>
    </w:p>
    <w:p w:rsidR="00CB049F" w:rsidRDefault="00000000">
      <w:pPr>
        <w:pStyle w:val="Nagwek1"/>
        <w:spacing w:before="1" w:line="276" w:lineRule="auto"/>
        <w:ind w:left="478" w:right="110" w:firstLine="0"/>
        <w:jc w:val="both"/>
      </w:pPr>
      <w:r>
        <w:t>Złożenie przez Oferenta oferty partnerstwa w przedmiotowym naborze jest jednocześnie jego deklaracją, iż jako potencjalny partner przyjmuje do wiadomości treści powyższych dokumentów i zobowiązuje się do ich przestrzegania na każdym etapie realizacji partnerstwa.</w:t>
      </w:r>
    </w:p>
    <w:p w:rsidR="00CB049F" w:rsidRDefault="00CB049F">
      <w:pPr>
        <w:pStyle w:val="Tekstpodstawowy"/>
        <w:spacing w:before="8"/>
        <w:ind w:left="0"/>
        <w:rPr>
          <w:b/>
          <w:sz w:val="27"/>
        </w:rPr>
      </w:pPr>
    </w:p>
    <w:p w:rsidR="00CB049F" w:rsidRDefault="00000000">
      <w:pPr>
        <w:pStyle w:val="Akapitzlist"/>
        <w:numPr>
          <w:ilvl w:val="0"/>
          <w:numId w:val="8"/>
        </w:numPr>
        <w:tabs>
          <w:tab w:val="left" w:pos="1187"/>
        </w:tabs>
        <w:ind w:hanging="349"/>
        <w:rPr>
          <w:b/>
          <w:sz w:val="24"/>
        </w:rPr>
      </w:pPr>
      <w:r>
        <w:rPr>
          <w:b/>
          <w:sz w:val="24"/>
        </w:rPr>
        <w:t>Planowany okres 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projektu</w:t>
      </w:r>
    </w:p>
    <w:p w:rsidR="00CB049F" w:rsidRDefault="00CB049F">
      <w:pPr>
        <w:pStyle w:val="Tekstpodstawowy"/>
        <w:spacing w:before="8"/>
        <w:ind w:left="0"/>
        <w:rPr>
          <w:b/>
          <w:sz w:val="30"/>
        </w:rPr>
      </w:pPr>
    </w:p>
    <w:p w:rsidR="00CB049F" w:rsidRDefault="00000000">
      <w:pPr>
        <w:pStyle w:val="Tekstpodstawowy"/>
        <w:ind w:left="478"/>
        <w:jc w:val="both"/>
      </w:pPr>
      <w:r>
        <w:t xml:space="preserve">Termin: 1 </w:t>
      </w:r>
      <w:r w:rsidR="001707C3">
        <w:t>grudnia</w:t>
      </w:r>
      <w:r>
        <w:t xml:space="preserve"> 20</w:t>
      </w:r>
      <w:r w:rsidR="001707C3">
        <w:t>23</w:t>
      </w:r>
      <w:r>
        <w:t xml:space="preserve"> r. – 31 lipca 20</w:t>
      </w:r>
      <w:r w:rsidR="00B25D07">
        <w:t>25</w:t>
      </w:r>
      <w:r>
        <w:t xml:space="preserve"> r.</w:t>
      </w:r>
    </w:p>
    <w:p w:rsidR="00CB049F" w:rsidRDefault="00000000">
      <w:pPr>
        <w:pStyle w:val="Tekstpodstawowy"/>
        <w:spacing w:before="42" w:line="278" w:lineRule="auto"/>
        <w:ind w:left="478" w:right="110"/>
        <w:jc w:val="both"/>
      </w:pPr>
      <w:r>
        <w:t>Termin może ulec zmianie w zależności od szczegółowych ustaleń na etapie przygotowania wniosku o dofinansowanie.</w:t>
      </w:r>
    </w:p>
    <w:p w:rsidR="00CB049F" w:rsidRDefault="00CB049F">
      <w:pPr>
        <w:pStyle w:val="Tekstpodstawowy"/>
        <w:spacing w:before="6"/>
        <w:ind w:left="0"/>
        <w:rPr>
          <w:sz w:val="27"/>
        </w:rPr>
      </w:pPr>
    </w:p>
    <w:p w:rsidR="00CB049F" w:rsidRDefault="00000000">
      <w:pPr>
        <w:pStyle w:val="Nagwek1"/>
        <w:numPr>
          <w:ilvl w:val="0"/>
          <w:numId w:val="8"/>
        </w:numPr>
        <w:tabs>
          <w:tab w:val="left" w:pos="1187"/>
        </w:tabs>
        <w:spacing w:before="1"/>
        <w:ind w:hanging="349"/>
      </w:pPr>
      <w:r>
        <w:t>Cel</w:t>
      </w:r>
      <w:r>
        <w:rPr>
          <w:spacing w:val="-1"/>
        </w:rPr>
        <w:t xml:space="preserve"> </w:t>
      </w:r>
      <w:r>
        <w:t>partnerstwa</w:t>
      </w:r>
    </w:p>
    <w:p w:rsidR="00CB049F" w:rsidRDefault="00CB049F">
      <w:pPr>
        <w:pStyle w:val="Tekstpodstawowy"/>
        <w:spacing w:before="7"/>
        <w:ind w:left="0"/>
        <w:rPr>
          <w:b/>
          <w:sz w:val="30"/>
        </w:rPr>
      </w:pPr>
    </w:p>
    <w:p w:rsidR="00CB049F" w:rsidRDefault="00000000">
      <w:pPr>
        <w:pStyle w:val="Tekstpodstawowy"/>
        <w:spacing w:line="276" w:lineRule="auto"/>
        <w:ind w:left="478" w:right="115"/>
        <w:jc w:val="both"/>
      </w:pPr>
      <w:r>
        <w:t>Celem partnerstwa jest wspólne przeprowadzenie diagnozy, przygotowanie na podstawie diagnozy założeń projektu, opracowanie dokumentacji aplikacyjnej i wspólna realizacja projektu ukierunkowanego na zapewnienie równego dostępu do wysokiej jakości edukacji podstawowej  w</w:t>
      </w:r>
      <w:r w:rsidR="00356E06">
        <w:t> </w:t>
      </w:r>
      <w:r>
        <w:t>szkołach dla których organem prowadzącym jest gmina Niedrzwica</w:t>
      </w:r>
      <w:r>
        <w:rPr>
          <w:spacing w:val="-15"/>
        </w:rPr>
        <w:t xml:space="preserve"> </w:t>
      </w:r>
      <w:r>
        <w:t>Duża.</w:t>
      </w:r>
    </w:p>
    <w:p w:rsidR="00CB049F" w:rsidRDefault="00CB049F">
      <w:pPr>
        <w:pStyle w:val="Tekstpodstawowy"/>
        <w:spacing w:before="2"/>
        <w:ind w:left="0"/>
        <w:rPr>
          <w:sz w:val="28"/>
        </w:rPr>
      </w:pPr>
    </w:p>
    <w:p w:rsidR="00CB049F" w:rsidRDefault="00000000">
      <w:pPr>
        <w:pStyle w:val="Nagwek1"/>
        <w:numPr>
          <w:ilvl w:val="0"/>
          <w:numId w:val="8"/>
        </w:numPr>
        <w:tabs>
          <w:tab w:val="left" w:pos="1247"/>
        </w:tabs>
        <w:spacing w:before="1"/>
        <w:ind w:left="1246" w:hanging="409"/>
      </w:pPr>
      <w:r>
        <w:t>Zakres tematyczny</w:t>
      </w:r>
      <w:r>
        <w:rPr>
          <w:spacing w:val="-1"/>
        </w:rPr>
        <w:t xml:space="preserve"> </w:t>
      </w:r>
      <w:r>
        <w:t>partnerstwa</w:t>
      </w:r>
    </w:p>
    <w:p w:rsidR="00CB049F" w:rsidRDefault="00CB049F">
      <w:pPr>
        <w:pStyle w:val="Tekstpodstawowy"/>
        <w:spacing w:before="8"/>
        <w:ind w:left="0"/>
        <w:rPr>
          <w:b/>
          <w:sz w:val="30"/>
        </w:rPr>
      </w:pPr>
    </w:p>
    <w:p w:rsidR="00CB049F" w:rsidRDefault="00000000">
      <w:pPr>
        <w:pStyle w:val="Tekstpodstawowy"/>
        <w:spacing w:line="276" w:lineRule="auto"/>
        <w:ind w:left="478" w:right="113"/>
        <w:jc w:val="both"/>
      </w:pPr>
      <w:r>
        <w:t>Partnerstwo zakłada wniesienie przez partnerów zasobów ludzkich, organizacyjnych, technicznych lub finansowych, a także potencjału społecznego na rzecz realizacji projektu. Partnerstwo polegać będzie na współudziale w poszczególnych zadaniach zaplanowanych w</w:t>
      </w:r>
      <w:r w:rsidR="00356E06">
        <w:t> </w:t>
      </w:r>
      <w:r>
        <w:t>ramach projektu, przede wszystkim w zakresie: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line="276" w:lineRule="auto"/>
        <w:ind w:right="118" w:hanging="360"/>
        <w:rPr>
          <w:sz w:val="24"/>
        </w:rPr>
      </w:pPr>
      <w:r>
        <w:rPr>
          <w:sz w:val="24"/>
        </w:rPr>
        <w:t>Przeprowadzenia rzetelnej diagnozy na potrzeby weryfikacji rzeczywistych potrzeb grup docelowych,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before="1"/>
        <w:ind w:left="1186" w:hanging="349"/>
        <w:rPr>
          <w:sz w:val="24"/>
        </w:rPr>
      </w:pPr>
      <w:r>
        <w:rPr>
          <w:sz w:val="24"/>
        </w:rPr>
        <w:t>Wspólnego przygotowania założeń projektu i założenia wniosku o</w:t>
      </w:r>
      <w:r>
        <w:rPr>
          <w:spacing w:val="-6"/>
          <w:sz w:val="24"/>
        </w:rPr>
        <w:t xml:space="preserve"> </w:t>
      </w:r>
      <w:r>
        <w:rPr>
          <w:sz w:val="24"/>
        </w:rPr>
        <w:t>dofinansowanie,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before="41"/>
        <w:ind w:left="1186" w:hanging="349"/>
        <w:rPr>
          <w:sz w:val="24"/>
        </w:rPr>
      </w:pPr>
      <w:r>
        <w:rPr>
          <w:sz w:val="24"/>
        </w:rPr>
        <w:t>Zarządzania</w:t>
      </w:r>
      <w:r>
        <w:rPr>
          <w:spacing w:val="-1"/>
          <w:sz w:val="24"/>
        </w:rPr>
        <w:t xml:space="preserve"> </w:t>
      </w:r>
      <w:r>
        <w:rPr>
          <w:sz w:val="24"/>
        </w:rPr>
        <w:t>projektem,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before="41"/>
        <w:ind w:left="1186" w:hanging="349"/>
        <w:rPr>
          <w:sz w:val="24"/>
        </w:rPr>
      </w:pPr>
      <w:r>
        <w:rPr>
          <w:sz w:val="24"/>
        </w:rPr>
        <w:t>Realizacji 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działań,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before="41"/>
        <w:ind w:left="1186" w:hanging="349"/>
        <w:rPr>
          <w:sz w:val="24"/>
        </w:rPr>
      </w:pPr>
      <w:r>
        <w:rPr>
          <w:sz w:val="24"/>
        </w:rPr>
        <w:t>Sprawozdawczości i rozliczania</w:t>
      </w:r>
      <w:r>
        <w:rPr>
          <w:spacing w:val="-2"/>
          <w:sz w:val="24"/>
        </w:rPr>
        <w:t xml:space="preserve"> </w:t>
      </w:r>
      <w:r>
        <w:rPr>
          <w:sz w:val="24"/>
        </w:rPr>
        <w:t>dodatków,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before="43"/>
        <w:ind w:left="1186" w:hanging="349"/>
        <w:rPr>
          <w:sz w:val="24"/>
        </w:rPr>
      </w:pPr>
      <w:r>
        <w:rPr>
          <w:sz w:val="24"/>
        </w:rPr>
        <w:t>Wspólnej promocji</w:t>
      </w:r>
      <w:r>
        <w:rPr>
          <w:spacing w:val="-1"/>
          <w:sz w:val="24"/>
        </w:rPr>
        <w:t xml:space="preserve"> </w:t>
      </w:r>
      <w:r>
        <w:rPr>
          <w:sz w:val="24"/>
        </w:rPr>
        <w:t>projektu,</w:t>
      </w:r>
    </w:p>
    <w:p w:rsidR="00CB049F" w:rsidRDefault="00000000">
      <w:pPr>
        <w:pStyle w:val="Akapitzlist"/>
        <w:numPr>
          <w:ilvl w:val="0"/>
          <w:numId w:val="6"/>
        </w:numPr>
        <w:tabs>
          <w:tab w:val="left" w:pos="1187"/>
        </w:tabs>
        <w:spacing w:before="41"/>
        <w:ind w:left="1186" w:hanging="349"/>
        <w:rPr>
          <w:sz w:val="24"/>
        </w:rPr>
      </w:pPr>
      <w:r>
        <w:rPr>
          <w:sz w:val="24"/>
        </w:rPr>
        <w:t>Monitoringu i ewaluacji</w:t>
      </w:r>
      <w:r>
        <w:rPr>
          <w:spacing w:val="1"/>
          <w:sz w:val="24"/>
        </w:rPr>
        <w:t xml:space="preserve"> </w:t>
      </w:r>
      <w:r>
        <w:rPr>
          <w:sz w:val="24"/>
        </w:rPr>
        <w:t>projektu.</w:t>
      </w:r>
    </w:p>
    <w:p w:rsidR="00B25D07" w:rsidRDefault="00B25D07" w:rsidP="00B25D07">
      <w:pPr>
        <w:pStyle w:val="Akapitzlist"/>
        <w:tabs>
          <w:tab w:val="left" w:pos="1187"/>
        </w:tabs>
        <w:spacing w:before="41"/>
        <w:ind w:left="1186" w:firstLine="0"/>
        <w:jc w:val="left"/>
        <w:rPr>
          <w:sz w:val="24"/>
        </w:rPr>
      </w:pPr>
    </w:p>
    <w:p w:rsidR="00CB049F" w:rsidRDefault="00000000">
      <w:pPr>
        <w:pStyle w:val="Nagwek1"/>
        <w:numPr>
          <w:ilvl w:val="0"/>
          <w:numId w:val="8"/>
        </w:numPr>
        <w:tabs>
          <w:tab w:val="left" w:pos="1187"/>
        </w:tabs>
        <w:spacing w:before="79"/>
        <w:ind w:hanging="349"/>
      </w:pPr>
      <w:r>
        <w:t>Kryteria wyboru</w:t>
      </w:r>
      <w:r>
        <w:rPr>
          <w:spacing w:val="-1"/>
        </w:rPr>
        <w:t xml:space="preserve"> </w:t>
      </w:r>
      <w:r>
        <w:t>partnera</w:t>
      </w:r>
    </w:p>
    <w:p w:rsidR="00CB049F" w:rsidRDefault="00CB049F">
      <w:pPr>
        <w:pStyle w:val="Tekstpodstawowy"/>
        <w:spacing w:before="8"/>
        <w:ind w:left="0"/>
        <w:rPr>
          <w:b/>
          <w:sz w:val="30"/>
        </w:rPr>
      </w:pPr>
    </w:p>
    <w:p w:rsidR="00CB049F" w:rsidRDefault="00000000">
      <w:pPr>
        <w:pStyle w:val="Tekstpodstawowy"/>
        <w:ind w:left="478"/>
      </w:pPr>
      <w:r>
        <w:rPr>
          <w:u w:val="single"/>
        </w:rPr>
        <w:t>Kryteria formalne:</w:t>
      </w:r>
    </w:p>
    <w:p w:rsidR="00CB049F" w:rsidRDefault="00000000">
      <w:pPr>
        <w:pStyle w:val="Akapitzlist"/>
        <w:numPr>
          <w:ilvl w:val="1"/>
          <w:numId w:val="8"/>
        </w:numPr>
        <w:tabs>
          <w:tab w:val="left" w:pos="1187"/>
        </w:tabs>
        <w:spacing w:before="43"/>
        <w:ind w:hanging="349"/>
        <w:rPr>
          <w:sz w:val="24"/>
        </w:rPr>
      </w:pPr>
      <w:r>
        <w:rPr>
          <w:sz w:val="24"/>
        </w:rPr>
        <w:t>Złożenie zgłoszenia w terminie i miejscu wskazanym w</w:t>
      </w:r>
      <w:r>
        <w:rPr>
          <w:spacing w:val="-5"/>
          <w:sz w:val="24"/>
        </w:rPr>
        <w:t xml:space="preserve"> </w:t>
      </w:r>
      <w:r>
        <w:rPr>
          <w:sz w:val="24"/>
        </w:rPr>
        <w:t>ogłoszeniu</w:t>
      </w:r>
    </w:p>
    <w:p w:rsidR="00CB049F" w:rsidRDefault="00000000">
      <w:pPr>
        <w:pStyle w:val="Akapitzlist"/>
        <w:numPr>
          <w:ilvl w:val="1"/>
          <w:numId w:val="8"/>
        </w:numPr>
        <w:tabs>
          <w:tab w:val="left" w:pos="1187"/>
        </w:tabs>
        <w:spacing w:before="41"/>
        <w:ind w:hanging="349"/>
        <w:rPr>
          <w:sz w:val="24"/>
        </w:rPr>
      </w:pPr>
      <w:r>
        <w:rPr>
          <w:sz w:val="24"/>
        </w:rPr>
        <w:t>Złożenie oferty na odpowiednim</w:t>
      </w:r>
      <w:r>
        <w:rPr>
          <w:spacing w:val="-7"/>
          <w:sz w:val="24"/>
        </w:rPr>
        <w:t xml:space="preserve"> </w:t>
      </w:r>
      <w:r>
        <w:rPr>
          <w:sz w:val="24"/>
        </w:rPr>
        <w:t>druku</w:t>
      </w:r>
    </w:p>
    <w:p w:rsidR="00CB049F" w:rsidRDefault="00000000">
      <w:pPr>
        <w:pStyle w:val="Akapitzlist"/>
        <w:numPr>
          <w:ilvl w:val="1"/>
          <w:numId w:val="8"/>
        </w:numPr>
        <w:tabs>
          <w:tab w:val="left" w:pos="1187"/>
        </w:tabs>
        <w:spacing w:before="41"/>
        <w:ind w:hanging="349"/>
        <w:rPr>
          <w:sz w:val="24"/>
        </w:rPr>
      </w:pPr>
      <w:r>
        <w:rPr>
          <w:sz w:val="24"/>
        </w:rPr>
        <w:t>Złożenie załączników wskazanych w</w:t>
      </w:r>
      <w:r>
        <w:rPr>
          <w:spacing w:val="-2"/>
          <w:sz w:val="24"/>
        </w:rPr>
        <w:t xml:space="preserve"> </w:t>
      </w:r>
      <w:r>
        <w:rPr>
          <w:sz w:val="24"/>
        </w:rPr>
        <w:t>ogłoszeniu</w:t>
      </w:r>
    </w:p>
    <w:p w:rsidR="00CB049F" w:rsidRDefault="00CB049F">
      <w:pPr>
        <w:pStyle w:val="Tekstpodstawowy"/>
        <w:spacing w:before="3"/>
        <w:ind w:left="0"/>
        <w:rPr>
          <w:sz w:val="31"/>
        </w:rPr>
      </w:pPr>
    </w:p>
    <w:p w:rsidR="00CB049F" w:rsidRDefault="00000000">
      <w:pPr>
        <w:pStyle w:val="Tekstpodstawowy"/>
        <w:spacing w:before="1"/>
        <w:ind w:left="478"/>
        <w:jc w:val="both"/>
      </w:pPr>
      <w:r>
        <w:rPr>
          <w:u w:val="single"/>
        </w:rPr>
        <w:t>Kryteria merytoryczne:</w:t>
      </w:r>
    </w:p>
    <w:p w:rsidR="00CB049F" w:rsidRDefault="00000000">
      <w:pPr>
        <w:pStyle w:val="Akapitzlist"/>
        <w:numPr>
          <w:ilvl w:val="0"/>
          <w:numId w:val="5"/>
        </w:numPr>
        <w:tabs>
          <w:tab w:val="left" w:pos="1187"/>
        </w:tabs>
        <w:spacing w:before="40"/>
        <w:ind w:hanging="349"/>
        <w:jc w:val="both"/>
        <w:rPr>
          <w:sz w:val="24"/>
        </w:rPr>
      </w:pPr>
      <w:r>
        <w:rPr>
          <w:sz w:val="24"/>
        </w:rPr>
        <w:t>Zgodność działania potencjalnego partnera z celami partnerstwa (0-3</w:t>
      </w:r>
      <w:r>
        <w:rPr>
          <w:spacing w:val="-5"/>
          <w:sz w:val="24"/>
        </w:rPr>
        <w:t xml:space="preserve"> </w:t>
      </w:r>
      <w:r>
        <w:rPr>
          <w:sz w:val="24"/>
        </w:rPr>
        <w:t>pkt)</w:t>
      </w:r>
    </w:p>
    <w:p w:rsidR="00CB049F" w:rsidRDefault="00000000">
      <w:pPr>
        <w:pStyle w:val="Akapitzlist"/>
        <w:numPr>
          <w:ilvl w:val="0"/>
          <w:numId w:val="5"/>
        </w:numPr>
        <w:tabs>
          <w:tab w:val="left" w:pos="1187"/>
        </w:tabs>
        <w:spacing w:before="41"/>
        <w:ind w:hanging="349"/>
        <w:jc w:val="both"/>
        <w:rPr>
          <w:sz w:val="24"/>
        </w:rPr>
      </w:pPr>
      <w:r>
        <w:rPr>
          <w:sz w:val="24"/>
        </w:rPr>
        <w:t>Oferowany wkład potencjalnego partnera w realizację projektu (0-6</w:t>
      </w:r>
      <w:r>
        <w:rPr>
          <w:spacing w:val="-8"/>
          <w:sz w:val="24"/>
        </w:rPr>
        <w:t xml:space="preserve"> </w:t>
      </w:r>
      <w:r>
        <w:rPr>
          <w:sz w:val="24"/>
        </w:rPr>
        <w:t>pkt)</w:t>
      </w:r>
    </w:p>
    <w:p w:rsidR="00CB049F" w:rsidRDefault="00000000">
      <w:pPr>
        <w:pStyle w:val="Akapitzlist"/>
        <w:numPr>
          <w:ilvl w:val="0"/>
          <w:numId w:val="5"/>
        </w:numPr>
        <w:tabs>
          <w:tab w:val="left" w:pos="1187"/>
        </w:tabs>
        <w:spacing w:before="41" w:line="276" w:lineRule="auto"/>
        <w:ind w:left="1198" w:right="108" w:hanging="360"/>
        <w:jc w:val="both"/>
        <w:rPr>
          <w:sz w:val="24"/>
        </w:rPr>
      </w:pPr>
      <w:r>
        <w:rPr>
          <w:sz w:val="24"/>
        </w:rPr>
        <w:t>Doświadczenie w realizacji projektów o</w:t>
      </w:r>
      <w:r w:rsidR="00B25D07">
        <w:rPr>
          <w:sz w:val="24"/>
        </w:rPr>
        <w:t xml:space="preserve"> </w:t>
      </w:r>
      <w:r>
        <w:rPr>
          <w:sz w:val="24"/>
        </w:rPr>
        <w:t>podobnym charakterze, tj.</w:t>
      </w:r>
      <w:r w:rsidR="00B25D07">
        <w:rPr>
          <w:sz w:val="24"/>
        </w:rPr>
        <w:t xml:space="preserve"> </w:t>
      </w:r>
      <w:r>
        <w:rPr>
          <w:sz w:val="24"/>
        </w:rPr>
        <w:t xml:space="preserve">doświadczenie </w:t>
      </w:r>
      <w:r w:rsidR="00B25D07">
        <w:rPr>
          <w:sz w:val="24"/>
        </w:rPr>
        <w:br/>
      </w:r>
      <w:r>
        <w:rPr>
          <w:sz w:val="24"/>
        </w:rPr>
        <w:t xml:space="preserve">w pozyskiwaniu i realizacji projektów </w:t>
      </w:r>
      <w:r w:rsidR="00B25D07">
        <w:rPr>
          <w:sz w:val="24"/>
        </w:rPr>
        <w:t xml:space="preserve">społecznych i </w:t>
      </w:r>
      <w:r>
        <w:rPr>
          <w:sz w:val="24"/>
        </w:rPr>
        <w:t xml:space="preserve">edukacyjnych (skierowanych </w:t>
      </w:r>
      <w:r w:rsidR="00B25D07">
        <w:rPr>
          <w:sz w:val="24"/>
        </w:rPr>
        <w:br/>
      </w:r>
      <w:r>
        <w:rPr>
          <w:sz w:val="24"/>
        </w:rPr>
        <w:t>do uczniów</w:t>
      </w:r>
      <w:r w:rsidR="0028725F">
        <w:rPr>
          <w:sz w:val="24"/>
        </w:rPr>
        <w:t xml:space="preserve">, </w:t>
      </w:r>
      <w:r>
        <w:rPr>
          <w:sz w:val="24"/>
        </w:rPr>
        <w:t>kadry edukacyjnej</w:t>
      </w:r>
      <w:r w:rsidR="0028725F">
        <w:rPr>
          <w:sz w:val="24"/>
        </w:rPr>
        <w:t xml:space="preserve"> lub osób niepełnosprawnych</w:t>
      </w:r>
      <w:r>
        <w:rPr>
          <w:sz w:val="24"/>
        </w:rPr>
        <w:t>) współfinansowanych ze środków Unii Europejskiej w</w:t>
      </w:r>
      <w:r w:rsidR="00B25D07">
        <w:rPr>
          <w:sz w:val="24"/>
        </w:rPr>
        <w:t xml:space="preserve"> </w:t>
      </w:r>
      <w:r>
        <w:rPr>
          <w:sz w:val="24"/>
        </w:rPr>
        <w:t xml:space="preserve">ramach </w:t>
      </w:r>
      <w:r w:rsidR="00B25D07">
        <w:rPr>
          <w:sz w:val="24"/>
        </w:rPr>
        <w:t xml:space="preserve">Regionalnego Programu Operacyjnego na lata </w:t>
      </w:r>
      <w:r w:rsidR="0028725F">
        <w:rPr>
          <w:sz w:val="24"/>
        </w:rPr>
        <w:br/>
      </w:r>
      <w:r w:rsidR="00B25D07">
        <w:rPr>
          <w:sz w:val="24"/>
        </w:rPr>
        <w:t>2014-2020</w:t>
      </w:r>
      <w:r>
        <w:rPr>
          <w:sz w:val="24"/>
        </w:rPr>
        <w:t>, w tym realizacji projektów w partnerstwie z jednostką samorządu terytorialnego (0-</w:t>
      </w:r>
      <w:r w:rsidR="00CE6777"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pkt)</w:t>
      </w:r>
    </w:p>
    <w:p w:rsidR="00CB049F" w:rsidRDefault="00000000">
      <w:pPr>
        <w:pStyle w:val="Akapitzlist"/>
        <w:numPr>
          <w:ilvl w:val="0"/>
          <w:numId w:val="5"/>
        </w:numPr>
        <w:tabs>
          <w:tab w:val="left" w:pos="1187"/>
        </w:tabs>
        <w:spacing w:line="278" w:lineRule="auto"/>
        <w:ind w:left="1198" w:right="113" w:hanging="360"/>
        <w:jc w:val="both"/>
        <w:rPr>
          <w:sz w:val="24"/>
        </w:rPr>
      </w:pPr>
      <w:r>
        <w:rPr>
          <w:sz w:val="24"/>
        </w:rPr>
        <w:t xml:space="preserve">Posiadanie potencjału kadrowego, tj. dysponowanie kadrą mającą doświadczenie </w:t>
      </w:r>
      <w:r w:rsidR="0028725F">
        <w:rPr>
          <w:sz w:val="24"/>
        </w:rPr>
        <w:br/>
      </w:r>
      <w:r>
        <w:rPr>
          <w:sz w:val="24"/>
        </w:rPr>
        <w:t xml:space="preserve">w przygotowywaniu wniosków o dofinansowanie projektów ze środków </w:t>
      </w:r>
      <w:r w:rsidR="00B25D07">
        <w:rPr>
          <w:sz w:val="24"/>
        </w:rPr>
        <w:t xml:space="preserve">RPO WL </w:t>
      </w:r>
      <w:r w:rsidR="00356E06">
        <w:rPr>
          <w:sz w:val="24"/>
        </w:rPr>
        <w:br/>
      </w:r>
      <w:r w:rsidR="00B25D07">
        <w:rPr>
          <w:sz w:val="24"/>
        </w:rPr>
        <w:t>2014-2020</w:t>
      </w:r>
      <w:r>
        <w:rPr>
          <w:sz w:val="24"/>
        </w:rPr>
        <w:t xml:space="preserve"> (0-</w:t>
      </w:r>
      <w:r w:rsidR="00CE6777">
        <w:rPr>
          <w:sz w:val="24"/>
        </w:rPr>
        <w:t>5</w:t>
      </w:r>
      <w:r>
        <w:rPr>
          <w:spacing w:val="-16"/>
          <w:sz w:val="24"/>
        </w:rPr>
        <w:t xml:space="preserve"> </w:t>
      </w:r>
      <w:r>
        <w:rPr>
          <w:sz w:val="24"/>
        </w:rPr>
        <w:t>pkt)</w:t>
      </w:r>
    </w:p>
    <w:p w:rsidR="00CB049F" w:rsidRDefault="00000000">
      <w:pPr>
        <w:pStyle w:val="Akapitzlist"/>
        <w:numPr>
          <w:ilvl w:val="0"/>
          <w:numId w:val="5"/>
        </w:numPr>
        <w:tabs>
          <w:tab w:val="left" w:pos="1187"/>
        </w:tabs>
        <w:spacing w:line="276" w:lineRule="auto"/>
        <w:ind w:left="1198" w:right="113" w:hanging="360"/>
        <w:jc w:val="both"/>
        <w:rPr>
          <w:sz w:val="24"/>
        </w:rPr>
      </w:pPr>
      <w:r>
        <w:rPr>
          <w:sz w:val="24"/>
        </w:rPr>
        <w:t xml:space="preserve">Gotowość współpracy z  beneficjentem w trakcie przygotowywania projektu (wniosku </w:t>
      </w:r>
      <w:r w:rsidR="0028725F">
        <w:rPr>
          <w:sz w:val="24"/>
        </w:rPr>
        <w:br/>
      </w:r>
      <w:r>
        <w:rPr>
          <w:sz w:val="24"/>
        </w:rPr>
        <w:t>o dofinansowanie) określony w opisie podziału zadań między Partnera a Lidera (0-2</w:t>
      </w:r>
      <w:r>
        <w:rPr>
          <w:spacing w:val="-15"/>
          <w:sz w:val="24"/>
        </w:rPr>
        <w:t xml:space="preserve"> </w:t>
      </w:r>
      <w:r>
        <w:rPr>
          <w:sz w:val="24"/>
        </w:rPr>
        <w:t>pkt)</w:t>
      </w:r>
    </w:p>
    <w:p w:rsidR="00CB049F" w:rsidRDefault="00000000">
      <w:pPr>
        <w:pStyle w:val="Akapitzlist"/>
        <w:numPr>
          <w:ilvl w:val="0"/>
          <w:numId w:val="5"/>
        </w:numPr>
        <w:tabs>
          <w:tab w:val="left" w:pos="1187"/>
        </w:tabs>
        <w:spacing w:line="278" w:lineRule="auto"/>
        <w:ind w:left="1198" w:right="117" w:hanging="360"/>
        <w:jc w:val="both"/>
        <w:rPr>
          <w:sz w:val="24"/>
        </w:rPr>
      </w:pPr>
      <w:r>
        <w:rPr>
          <w:sz w:val="24"/>
        </w:rPr>
        <w:t>Proponowany zakres merytoryczny projektu z podziałem projektu na zadania oraz przewidywane rezultaty ich realizacji (0-6</w:t>
      </w:r>
      <w:r>
        <w:rPr>
          <w:spacing w:val="-7"/>
          <w:sz w:val="24"/>
        </w:rPr>
        <w:t xml:space="preserve"> </w:t>
      </w:r>
      <w:r>
        <w:rPr>
          <w:sz w:val="24"/>
        </w:rPr>
        <w:t>pkt)</w:t>
      </w:r>
    </w:p>
    <w:p w:rsidR="00CB049F" w:rsidRPr="00B25D07" w:rsidRDefault="00000000" w:rsidP="00B25D07">
      <w:pPr>
        <w:pStyle w:val="Akapitzlist"/>
        <w:numPr>
          <w:ilvl w:val="0"/>
          <w:numId w:val="5"/>
        </w:numPr>
        <w:tabs>
          <w:tab w:val="left" w:pos="1187"/>
        </w:tabs>
        <w:spacing w:line="276" w:lineRule="auto"/>
        <w:ind w:left="1198" w:right="110" w:hanging="360"/>
        <w:jc w:val="both"/>
        <w:rPr>
          <w:sz w:val="24"/>
          <w:szCs w:val="24"/>
        </w:rPr>
      </w:pPr>
      <w:r w:rsidRPr="00B25D07">
        <w:rPr>
          <w:sz w:val="24"/>
          <w:szCs w:val="24"/>
        </w:rPr>
        <w:t>Doświadczenie we wdrażaniu innowacyjnych programów zajęć dla uczniów szkoły podstawowej z nauk przyrodniczych</w:t>
      </w:r>
      <w:r w:rsidR="00B25D07" w:rsidRPr="00B25D07">
        <w:rPr>
          <w:spacing w:val="19"/>
          <w:sz w:val="24"/>
          <w:szCs w:val="24"/>
        </w:rPr>
        <w:t xml:space="preserve">, </w:t>
      </w:r>
      <w:r w:rsidRPr="00B25D07">
        <w:rPr>
          <w:sz w:val="24"/>
          <w:szCs w:val="24"/>
        </w:rPr>
        <w:t>technologii</w:t>
      </w:r>
      <w:r w:rsidR="00B25D07" w:rsidRPr="00B25D07">
        <w:rPr>
          <w:sz w:val="24"/>
          <w:szCs w:val="24"/>
        </w:rPr>
        <w:t xml:space="preserve"> </w:t>
      </w:r>
      <w:r w:rsidRPr="00B25D07">
        <w:rPr>
          <w:sz w:val="24"/>
          <w:szCs w:val="24"/>
        </w:rPr>
        <w:t>informacyjno-komunikacyjnych</w:t>
      </w:r>
      <w:r w:rsidR="00B25D07">
        <w:rPr>
          <w:sz w:val="24"/>
          <w:szCs w:val="24"/>
        </w:rPr>
        <w:t xml:space="preserve"> </w:t>
      </w:r>
      <w:r w:rsidR="00B25D07" w:rsidRPr="00B25D07">
        <w:rPr>
          <w:sz w:val="24"/>
          <w:szCs w:val="24"/>
        </w:rPr>
        <w:t xml:space="preserve">zielonych, </w:t>
      </w:r>
      <w:r w:rsidR="00B25D07">
        <w:rPr>
          <w:sz w:val="24"/>
          <w:szCs w:val="24"/>
        </w:rPr>
        <w:t>rozwijających zainteresowania</w:t>
      </w:r>
      <w:r w:rsidR="0028725F">
        <w:rPr>
          <w:sz w:val="24"/>
          <w:szCs w:val="24"/>
        </w:rPr>
        <w:t xml:space="preserve"> (0-2)</w:t>
      </w:r>
      <w:r w:rsidRPr="00B25D07">
        <w:rPr>
          <w:sz w:val="24"/>
          <w:szCs w:val="24"/>
        </w:rPr>
        <w:t>.</w:t>
      </w:r>
    </w:p>
    <w:p w:rsidR="00CB049F" w:rsidRDefault="00CB049F">
      <w:pPr>
        <w:pStyle w:val="Tekstpodstawowy"/>
        <w:spacing w:before="11"/>
        <w:ind w:left="0"/>
        <w:rPr>
          <w:sz w:val="30"/>
        </w:rPr>
      </w:pPr>
    </w:p>
    <w:p w:rsidR="00CB049F" w:rsidRDefault="00000000">
      <w:pPr>
        <w:pStyle w:val="Nagwek1"/>
        <w:numPr>
          <w:ilvl w:val="0"/>
          <w:numId w:val="8"/>
        </w:numPr>
        <w:tabs>
          <w:tab w:val="left" w:pos="1247"/>
        </w:tabs>
        <w:ind w:left="1246" w:hanging="409"/>
        <w:jc w:val="both"/>
      </w:pPr>
      <w:r>
        <w:t>Procedura</w:t>
      </w:r>
      <w:r>
        <w:rPr>
          <w:spacing w:val="-1"/>
        </w:rPr>
        <w:t xml:space="preserve"> </w:t>
      </w:r>
      <w:r>
        <w:t>konkursowa</w:t>
      </w:r>
    </w:p>
    <w:p w:rsidR="00CB049F" w:rsidRDefault="00CB049F">
      <w:pPr>
        <w:pStyle w:val="Tekstpodstawowy"/>
        <w:spacing w:before="7"/>
        <w:ind w:left="0"/>
        <w:rPr>
          <w:b/>
          <w:sz w:val="30"/>
        </w:rPr>
      </w:pPr>
    </w:p>
    <w:p w:rsidR="00356E06" w:rsidRPr="00156B21" w:rsidRDefault="00356E06" w:rsidP="00356E06">
      <w:pPr>
        <w:pStyle w:val="Akapitzlist"/>
        <w:numPr>
          <w:ilvl w:val="0"/>
          <w:numId w:val="4"/>
        </w:numPr>
        <w:tabs>
          <w:tab w:val="left" w:pos="1187"/>
        </w:tabs>
        <w:spacing w:before="1" w:line="276" w:lineRule="auto"/>
        <w:ind w:right="110" w:hanging="360"/>
        <w:jc w:val="both"/>
        <w:rPr>
          <w:sz w:val="24"/>
        </w:rPr>
      </w:pPr>
      <w:r w:rsidRPr="00156B21">
        <w:rPr>
          <w:sz w:val="24"/>
        </w:rPr>
        <w:t>Informacje o konkursie umieszczone są na stronie internetowej</w:t>
      </w:r>
      <w:r w:rsidRPr="00156B21">
        <w:rPr>
          <w:color w:val="0000FF"/>
          <w:sz w:val="24"/>
        </w:rPr>
        <w:t xml:space="preserve"> </w:t>
      </w:r>
      <w:hyperlink r:id="rId8" w:history="1">
        <w:r w:rsidRPr="00156B21">
          <w:rPr>
            <w:rStyle w:val="Hipercze"/>
            <w:sz w:val="24"/>
            <w:szCs w:val="24"/>
          </w:rPr>
          <w:t>https://www.niedrzwicaduza.pl/</w:t>
        </w:r>
      </w:hyperlink>
      <w:r w:rsidRPr="00156B21">
        <w:t xml:space="preserve"> </w:t>
      </w:r>
      <w:r w:rsidRPr="00156B21">
        <w:rPr>
          <w:sz w:val="24"/>
        </w:rPr>
        <w:t xml:space="preserve">oraz na stronie Biuletynu Informacji Publicznej Urzędu Gminy Niedrzwica Duża </w:t>
      </w:r>
      <w:hyperlink r:id="rId9" w:history="1">
        <w:r w:rsidRPr="00156B21">
          <w:rPr>
            <w:rStyle w:val="Hipercze"/>
            <w:sz w:val="24"/>
          </w:rPr>
          <w:t>https://ugniedrzwicaduza.bip.lubelskie.pl/index.php?id=79</w:t>
        </w:r>
      </w:hyperlink>
      <w:r w:rsidRPr="00156B21">
        <w:rPr>
          <w:sz w:val="24"/>
        </w:rPr>
        <w:t xml:space="preserve">. </w:t>
      </w:r>
    </w:p>
    <w:p w:rsidR="00CB049F" w:rsidRDefault="00000000">
      <w:pPr>
        <w:pStyle w:val="Akapitzlist"/>
        <w:numPr>
          <w:ilvl w:val="0"/>
          <w:numId w:val="4"/>
        </w:numPr>
        <w:tabs>
          <w:tab w:val="left" w:pos="1187"/>
        </w:tabs>
        <w:spacing w:line="276" w:lineRule="auto"/>
        <w:ind w:right="109" w:hanging="360"/>
        <w:jc w:val="both"/>
        <w:rPr>
          <w:sz w:val="24"/>
        </w:rPr>
      </w:pPr>
      <w:r>
        <w:rPr>
          <w:sz w:val="24"/>
        </w:rPr>
        <w:t>Postępowanie konkursowe przeprowadza Komisja Konkursowa powołana przez Wójta Gminy Niedrzwica</w:t>
      </w:r>
      <w:r>
        <w:rPr>
          <w:spacing w:val="-7"/>
          <w:sz w:val="24"/>
        </w:rPr>
        <w:t xml:space="preserve"> </w:t>
      </w:r>
      <w:r>
        <w:rPr>
          <w:sz w:val="24"/>
        </w:rPr>
        <w:t>Duża.</w:t>
      </w:r>
    </w:p>
    <w:p w:rsidR="00CB049F" w:rsidRDefault="00000000">
      <w:pPr>
        <w:pStyle w:val="Akapitzlist"/>
        <w:numPr>
          <w:ilvl w:val="0"/>
          <w:numId w:val="4"/>
        </w:numPr>
        <w:tabs>
          <w:tab w:val="left" w:pos="1187"/>
        </w:tabs>
        <w:spacing w:line="278" w:lineRule="auto"/>
        <w:ind w:right="113" w:hanging="360"/>
        <w:jc w:val="both"/>
        <w:rPr>
          <w:sz w:val="24"/>
        </w:rPr>
      </w:pPr>
      <w:r>
        <w:rPr>
          <w:sz w:val="24"/>
        </w:rPr>
        <w:t>Komisja rozpoczyna działalność z dniem powołanie. Jej pracami kieruje Przewodniczący Komisji.</w:t>
      </w:r>
    </w:p>
    <w:p w:rsidR="00CB049F" w:rsidRDefault="00000000">
      <w:pPr>
        <w:pStyle w:val="Akapitzlist"/>
        <w:numPr>
          <w:ilvl w:val="0"/>
          <w:numId w:val="4"/>
        </w:numPr>
        <w:tabs>
          <w:tab w:val="left" w:pos="1187"/>
        </w:tabs>
        <w:spacing w:line="272" w:lineRule="exact"/>
        <w:ind w:left="1186" w:hanging="349"/>
        <w:jc w:val="both"/>
        <w:rPr>
          <w:sz w:val="24"/>
        </w:rPr>
      </w:pPr>
      <w:r>
        <w:rPr>
          <w:sz w:val="24"/>
        </w:rPr>
        <w:t>Komisja powołuje rozstrzygnięcia zwykłą większością</w:t>
      </w:r>
      <w:r>
        <w:rPr>
          <w:spacing w:val="-5"/>
          <w:sz w:val="24"/>
        </w:rPr>
        <w:t xml:space="preserve"> </w:t>
      </w:r>
      <w:r>
        <w:rPr>
          <w:sz w:val="24"/>
        </w:rPr>
        <w:t>głosów.</w:t>
      </w:r>
    </w:p>
    <w:p w:rsidR="00CB049F" w:rsidRDefault="00000000">
      <w:pPr>
        <w:pStyle w:val="Akapitzlist"/>
        <w:numPr>
          <w:ilvl w:val="0"/>
          <w:numId w:val="4"/>
        </w:numPr>
        <w:tabs>
          <w:tab w:val="left" w:pos="1187"/>
        </w:tabs>
        <w:spacing w:before="40" w:line="276" w:lineRule="auto"/>
        <w:ind w:right="109" w:hanging="360"/>
        <w:jc w:val="both"/>
        <w:rPr>
          <w:sz w:val="24"/>
        </w:rPr>
      </w:pPr>
      <w:r>
        <w:rPr>
          <w:sz w:val="24"/>
        </w:rPr>
        <w:t xml:space="preserve">Każdy z członków Komisji Konkursowej weryfikuje oferty zgłoszone przez oferentów </w:t>
      </w:r>
      <w:r w:rsidR="00A32E63">
        <w:rPr>
          <w:sz w:val="24"/>
        </w:rPr>
        <w:br/>
      </w:r>
      <w:r>
        <w:rPr>
          <w:sz w:val="24"/>
        </w:rPr>
        <w:t>w drodze otwartego konkursu, pod względem formalnym i merytorycznym, według kryteriów określonych w</w:t>
      </w:r>
      <w:r>
        <w:rPr>
          <w:spacing w:val="-1"/>
          <w:sz w:val="24"/>
        </w:rPr>
        <w:t xml:space="preserve"> </w:t>
      </w:r>
      <w:r>
        <w:rPr>
          <w:sz w:val="24"/>
        </w:rPr>
        <w:t>Ogłoszeniu.</w:t>
      </w:r>
    </w:p>
    <w:p w:rsidR="00CB049F" w:rsidRDefault="00000000" w:rsidP="00A32E63">
      <w:pPr>
        <w:pStyle w:val="Akapitzlist"/>
        <w:numPr>
          <w:ilvl w:val="0"/>
          <w:numId w:val="4"/>
        </w:numPr>
        <w:tabs>
          <w:tab w:val="left" w:pos="1187"/>
        </w:tabs>
        <w:spacing w:before="1"/>
        <w:ind w:left="1186" w:hanging="349"/>
        <w:jc w:val="both"/>
        <w:rPr>
          <w:sz w:val="24"/>
        </w:rPr>
      </w:pPr>
      <w:r>
        <w:rPr>
          <w:sz w:val="24"/>
        </w:rPr>
        <w:t>W pierwszym etapie konkursu Komisja</w:t>
      </w:r>
      <w:r>
        <w:rPr>
          <w:spacing w:val="1"/>
          <w:sz w:val="24"/>
        </w:rPr>
        <w:t xml:space="preserve"> </w:t>
      </w:r>
      <w:r>
        <w:rPr>
          <w:sz w:val="24"/>
        </w:rPr>
        <w:t>Konkursowa: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stwierdza liczbę złożonych</w:t>
      </w:r>
      <w:r>
        <w:rPr>
          <w:spacing w:val="-3"/>
          <w:sz w:val="24"/>
        </w:rPr>
        <w:t xml:space="preserve"> </w:t>
      </w:r>
      <w:r>
        <w:rPr>
          <w:sz w:val="24"/>
        </w:rPr>
        <w:t>ofert,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otwiera koperty z</w:t>
      </w:r>
      <w:r>
        <w:rPr>
          <w:spacing w:val="-5"/>
          <w:sz w:val="24"/>
        </w:rPr>
        <w:t xml:space="preserve"> </w:t>
      </w:r>
      <w:r>
        <w:rPr>
          <w:sz w:val="24"/>
        </w:rPr>
        <w:t>ofertami,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3" w:line="276" w:lineRule="auto"/>
        <w:ind w:right="114"/>
        <w:jc w:val="both"/>
        <w:rPr>
          <w:sz w:val="24"/>
        </w:rPr>
      </w:pPr>
      <w:r w:rsidRPr="00A32E63">
        <w:rPr>
          <w:sz w:val="24"/>
        </w:rPr>
        <w:t xml:space="preserve">ocenia oferty pod względem formalnym – </w:t>
      </w:r>
      <w:r w:rsidR="00A32E63" w:rsidRPr="00A32E63">
        <w:rPr>
          <w:sz w:val="24"/>
        </w:rPr>
        <w:t>kompletność ofert</w:t>
      </w:r>
    </w:p>
    <w:p w:rsidR="00CB049F" w:rsidRDefault="00000000" w:rsidP="00A32E63">
      <w:pPr>
        <w:pStyle w:val="Akapitzlist"/>
        <w:numPr>
          <w:ilvl w:val="0"/>
          <w:numId w:val="4"/>
        </w:numPr>
        <w:tabs>
          <w:tab w:val="left" w:pos="1187"/>
        </w:tabs>
        <w:spacing w:before="74"/>
        <w:ind w:left="1186" w:hanging="349"/>
        <w:jc w:val="both"/>
        <w:rPr>
          <w:sz w:val="24"/>
        </w:rPr>
      </w:pPr>
      <w:r>
        <w:rPr>
          <w:sz w:val="24"/>
        </w:rPr>
        <w:t>W drugim etapie konkursu, Komisja</w:t>
      </w:r>
      <w:r>
        <w:rPr>
          <w:spacing w:val="-1"/>
          <w:sz w:val="24"/>
        </w:rPr>
        <w:t xml:space="preserve"> </w:t>
      </w:r>
      <w:r>
        <w:rPr>
          <w:sz w:val="24"/>
        </w:rPr>
        <w:t>Konkursowa: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lastRenderedPageBreak/>
        <w:t>analizuje merytoryczną zawartość</w:t>
      </w:r>
      <w:r>
        <w:rPr>
          <w:spacing w:val="-3"/>
          <w:sz w:val="24"/>
        </w:rPr>
        <w:t xml:space="preserve"> </w:t>
      </w:r>
      <w:r>
        <w:rPr>
          <w:sz w:val="24"/>
        </w:rPr>
        <w:t>ofert,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  <w:tab w:val="left" w:pos="2787"/>
          <w:tab w:val="left" w:pos="4325"/>
          <w:tab w:val="left" w:pos="5195"/>
          <w:tab w:val="left" w:pos="6393"/>
          <w:tab w:val="left" w:pos="7040"/>
          <w:tab w:val="left" w:pos="8271"/>
        </w:tabs>
        <w:spacing w:before="41" w:line="278" w:lineRule="auto"/>
        <w:ind w:right="114"/>
        <w:jc w:val="both"/>
        <w:rPr>
          <w:sz w:val="24"/>
        </w:rPr>
      </w:pPr>
      <w:r>
        <w:rPr>
          <w:sz w:val="24"/>
        </w:rPr>
        <w:t>przyznaje</w:t>
      </w:r>
      <w:r>
        <w:rPr>
          <w:sz w:val="24"/>
        </w:rPr>
        <w:tab/>
        <w:t>odpowiednią</w:t>
      </w:r>
      <w:r>
        <w:rPr>
          <w:sz w:val="24"/>
        </w:rPr>
        <w:tab/>
        <w:t>liczbę</w:t>
      </w:r>
      <w:r>
        <w:rPr>
          <w:sz w:val="24"/>
        </w:rPr>
        <w:tab/>
        <w:t>punktów,</w:t>
      </w:r>
      <w:r>
        <w:rPr>
          <w:sz w:val="24"/>
        </w:rPr>
        <w:tab/>
        <w:t>wg.</w:t>
      </w:r>
      <w:r>
        <w:rPr>
          <w:sz w:val="24"/>
        </w:rPr>
        <w:tab/>
        <w:t>kryteriów</w:t>
      </w:r>
      <w:r>
        <w:rPr>
          <w:sz w:val="24"/>
        </w:rPr>
        <w:tab/>
      </w:r>
      <w:r>
        <w:rPr>
          <w:spacing w:val="-1"/>
          <w:sz w:val="24"/>
        </w:rPr>
        <w:t xml:space="preserve">merytorycznych </w:t>
      </w:r>
      <w:r>
        <w:rPr>
          <w:sz w:val="24"/>
        </w:rPr>
        <w:t>opracowanych w „Formularzu</w:t>
      </w:r>
      <w:r>
        <w:rPr>
          <w:spacing w:val="-2"/>
          <w:sz w:val="24"/>
        </w:rPr>
        <w:t xml:space="preserve"> </w:t>
      </w:r>
      <w:r>
        <w:rPr>
          <w:sz w:val="24"/>
        </w:rPr>
        <w:t>Oferty”,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wskazuje najwyżej ocenione</w:t>
      </w:r>
      <w:r>
        <w:rPr>
          <w:spacing w:val="-2"/>
          <w:sz w:val="24"/>
        </w:rPr>
        <w:t xml:space="preserve"> </w:t>
      </w:r>
      <w:r>
        <w:rPr>
          <w:sz w:val="24"/>
        </w:rPr>
        <w:t>oferty,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 w:line="276" w:lineRule="auto"/>
        <w:ind w:right="116"/>
        <w:jc w:val="both"/>
        <w:rPr>
          <w:sz w:val="24"/>
        </w:rPr>
      </w:pPr>
      <w:r>
        <w:rPr>
          <w:sz w:val="24"/>
        </w:rPr>
        <w:t>przeprowadza ewentualne negocjacje z najwyżej ocenionymi Oferentami, celem konkretyzacji zasad współpracy przy 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projektu,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po przeprowadzonych negocjacjach rozstrzyga konkurs i wyłania</w:t>
      </w:r>
      <w:r>
        <w:rPr>
          <w:spacing w:val="-7"/>
          <w:sz w:val="24"/>
        </w:rPr>
        <w:t xml:space="preserve"> </w:t>
      </w:r>
      <w:r>
        <w:rPr>
          <w:sz w:val="24"/>
        </w:rPr>
        <w:t>Partnera,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 w:line="276" w:lineRule="auto"/>
        <w:ind w:right="116"/>
        <w:jc w:val="both"/>
        <w:rPr>
          <w:sz w:val="24"/>
        </w:rPr>
      </w:pPr>
      <w:r>
        <w:rPr>
          <w:sz w:val="24"/>
        </w:rPr>
        <w:t>w przypadku, jeżeli negocjacje z najwyżej ocenionymi Oferentami lub jednym z nich nie dojdą do skutku, Komisja Konkursowa dopuszcza możliwość podjęcia negocjacji z kolejnym lub kolejnymi najlepiej ocenionymi</w:t>
      </w:r>
      <w:r>
        <w:rPr>
          <w:spacing w:val="-1"/>
          <w:sz w:val="24"/>
        </w:rPr>
        <w:t xml:space="preserve"> </w:t>
      </w:r>
      <w:r>
        <w:rPr>
          <w:sz w:val="24"/>
        </w:rPr>
        <w:t>Oferentami,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line="278" w:lineRule="auto"/>
        <w:ind w:right="118"/>
        <w:jc w:val="both"/>
        <w:rPr>
          <w:sz w:val="24"/>
        </w:rPr>
      </w:pPr>
      <w:r>
        <w:rPr>
          <w:sz w:val="24"/>
        </w:rPr>
        <w:t>w przypadku zamknięcia procedury oceny ofert i nie wyłonienia Partnera, Gmina Niedrzwica Duża może ponowić ogłoszenie konkursu w celu wyłonienia</w:t>
      </w:r>
      <w:r>
        <w:rPr>
          <w:spacing w:val="-14"/>
          <w:sz w:val="24"/>
        </w:rPr>
        <w:t xml:space="preserve"> </w:t>
      </w:r>
      <w:r>
        <w:rPr>
          <w:sz w:val="24"/>
        </w:rPr>
        <w:t>partnera,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przewiduje się wybór nie więcej niż jednego</w:t>
      </w:r>
      <w:r>
        <w:rPr>
          <w:spacing w:val="-3"/>
          <w:sz w:val="24"/>
        </w:rPr>
        <w:t xml:space="preserve"> </w:t>
      </w:r>
      <w:r>
        <w:rPr>
          <w:sz w:val="24"/>
        </w:rPr>
        <w:t>partnera.</w:t>
      </w:r>
    </w:p>
    <w:p w:rsidR="00CB049F" w:rsidRDefault="00000000" w:rsidP="00A32E63">
      <w:pPr>
        <w:pStyle w:val="Akapitzlist"/>
        <w:numPr>
          <w:ilvl w:val="0"/>
          <w:numId w:val="4"/>
        </w:numPr>
        <w:tabs>
          <w:tab w:val="left" w:pos="1187"/>
        </w:tabs>
        <w:spacing w:before="39" w:line="276" w:lineRule="auto"/>
        <w:ind w:right="115" w:hanging="360"/>
        <w:jc w:val="both"/>
        <w:rPr>
          <w:sz w:val="24"/>
        </w:rPr>
      </w:pPr>
      <w:r>
        <w:rPr>
          <w:sz w:val="24"/>
        </w:rPr>
        <w:t>Z przebiegu konkursu Komisja Konkursowa sporządza protokół, który powinien zawierać: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imiona i nazwiska członków Komisji</w:t>
      </w:r>
      <w:r>
        <w:rPr>
          <w:spacing w:val="-3"/>
          <w:sz w:val="24"/>
        </w:rPr>
        <w:t xml:space="preserve"> </w:t>
      </w:r>
      <w:r>
        <w:rPr>
          <w:sz w:val="24"/>
        </w:rPr>
        <w:t>Konkursowej,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liczbę zgłoszonych</w:t>
      </w:r>
      <w:r>
        <w:rPr>
          <w:spacing w:val="-2"/>
          <w:sz w:val="24"/>
        </w:rPr>
        <w:t xml:space="preserve"> </w:t>
      </w:r>
      <w:r>
        <w:rPr>
          <w:sz w:val="24"/>
        </w:rPr>
        <w:t>ofert,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wskazanie ofert</w:t>
      </w:r>
      <w:r>
        <w:rPr>
          <w:spacing w:val="-1"/>
          <w:sz w:val="24"/>
        </w:rPr>
        <w:t xml:space="preserve"> </w:t>
      </w:r>
      <w:r>
        <w:rPr>
          <w:sz w:val="24"/>
        </w:rPr>
        <w:t>najkorzystniejszych,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ewentualne uwagi Członków Komisji</w:t>
      </w:r>
      <w:r>
        <w:rPr>
          <w:spacing w:val="-3"/>
          <w:sz w:val="24"/>
        </w:rPr>
        <w:t xml:space="preserve"> </w:t>
      </w:r>
      <w:r>
        <w:rPr>
          <w:sz w:val="24"/>
        </w:rPr>
        <w:t>Konkursowej,</w:t>
      </w:r>
    </w:p>
    <w:p w:rsidR="00CB049F" w:rsidRDefault="00000000" w:rsidP="00A32E63">
      <w:pPr>
        <w:pStyle w:val="Akapitzlist"/>
        <w:numPr>
          <w:ilvl w:val="1"/>
          <w:numId w:val="4"/>
        </w:numPr>
        <w:tabs>
          <w:tab w:val="left" w:pos="1559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podpisy Członków Komisji</w:t>
      </w:r>
      <w:r>
        <w:rPr>
          <w:spacing w:val="-6"/>
          <w:sz w:val="24"/>
        </w:rPr>
        <w:t xml:space="preserve"> </w:t>
      </w:r>
      <w:r>
        <w:rPr>
          <w:sz w:val="24"/>
        </w:rPr>
        <w:t>Konkursowej,</w:t>
      </w:r>
    </w:p>
    <w:p w:rsidR="00CB049F" w:rsidRDefault="00000000" w:rsidP="00A32E63">
      <w:pPr>
        <w:pStyle w:val="Akapitzlist"/>
        <w:numPr>
          <w:ilvl w:val="0"/>
          <w:numId w:val="4"/>
        </w:numPr>
        <w:tabs>
          <w:tab w:val="left" w:pos="1187"/>
        </w:tabs>
        <w:spacing w:before="41" w:line="276" w:lineRule="auto"/>
        <w:ind w:right="118" w:hanging="360"/>
        <w:jc w:val="both"/>
        <w:rPr>
          <w:sz w:val="24"/>
        </w:rPr>
      </w:pPr>
      <w:r>
        <w:rPr>
          <w:sz w:val="24"/>
        </w:rPr>
        <w:t>Komisja Konkursowa ulega rozwiązaniu po rozstrzygnięciu konkursu i wyłonieniu Partnera do wspólnej 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356E06" w:rsidRDefault="00356E06" w:rsidP="00356E06">
      <w:pPr>
        <w:pStyle w:val="Akapitzlist"/>
        <w:numPr>
          <w:ilvl w:val="0"/>
          <w:numId w:val="4"/>
        </w:numPr>
        <w:tabs>
          <w:tab w:val="left" w:pos="1187"/>
        </w:tabs>
        <w:spacing w:line="275" w:lineRule="exact"/>
        <w:ind w:left="1186" w:hanging="349"/>
        <w:jc w:val="both"/>
        <w:rPr>
          <w:sz w:val="24"/>
        </w:rPr>
      </w:pPr>
      <w:r>
        <w:rPr>
          <w:sz w:val="24"/>
        </w:rPr>
        <w:t>Podmioty</w:t>
      </w:r>
      <w:r>
        <w:rPr>
          <w:spacing w:val="29"/>
          <w:sz w:val="24"/>
        </w:rPr>
        <w:t xml:space="preserve"> </w:t>
      </w:r>
      <w:r>
        <w:rPr>
          <w:sz w:val="24"/>
        </w:rPr>
        <w:t>biorące</w:t>
      </w:r>
      <w:r>
        <w:rPr>
          <w:spacing w:val="39"/>
          <w:sz w:val="24"/>
        </w:rPr>
        <w:t xml:space="preserve"> </w:t>
      </w:r>
      <w:r>
        <w:rPr>
          <w:sz w:val="24"/>
        </w:rPr>
        <w:t>udział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konkursie</w:t>
      </w:r>
      <w:r>
        <w:rPr>
          <w:spacing w:val="37"/>
          <w:sz w:val="24"/>
        </w:rPr>
        <w:t xml:space="preserve"> </w:t>
      </w:r>
      <w:r>
        <w:rPr>
          <w:sz w:val="24"/>
        </w:rPr>
        <w:t>zostaną</w:t>
      </w:r>
      <w:r>
        <w:rPr>
          <w:spacing w:val="35"/>
          <w:sz w:val="24"/>
        </w:rPr>
        <w:t xml:space="preserve"> </w:t>
      </w:r>
      <w:r>
        <w:rPr>
          <w:sz w:val="24"/>
        </w:rPr>
        <w:t>pisemnie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37"/>
          <w:sz w:val="24"/>
        </w:rPr>
        <w:t xml:space="preserve"> </w:t>
      </w:r>
      <w:r>
        <w:rPr>
          <w:sz w:val="24"/>
        </w:rPr>
        <w:t>poinformowane</w:t>
      </w:r>
    </w:p>
    <w:p w:rsidR="00356E06" w:rsidRDefault="00356E06" w:rsidP="00356E06">
      <w:pPr>
        <w:pStyle w:val="Tekstpodstawowy"/>
        <w:spacing w:before="43" w:line="276" w:lineRule="auto"/>
        <w:ind w:right="108"/>
        <w:jc w:val="both"/>
      </w:pPr>
      <w:r>
        <w:t xml:space="preserve">o wyniku postępowania konkursowego. Informacja o podmiocie, który zostanie wyłoniony w wyniku rozstrzygnięcia konkursu, będzie opublikowana na stronie </w:t>
      </w:r>
      <w:r w:rsidRPr="00156B21">
        <w:t xml:space="preserve">internetowej </w:t>
      </w:r>
      <w:hyperlink r:id="rId10">
        <w:r w:rsidRPr="00156B21">
          <w:rPr>
            <w:color w:val="0000FF"/>
            <w:u w:val="single" w:color="0000FF"/>
          </w:rPr>
          <w:t>www.niedrzwicaduza.pl</w:t>
        </w:r>
      </w:hyperlink>
      <w:r w:rsidRPr="00156B21">
        <w:rPr>
          <w:color w:val="0000FF"/>
        </w:rPr>
        <w:t xml:space="preserve"> </w:t>
      </w:r>
      <w:r w:rsidRPr="00156B21">
        <w:t xml:space="preserve">oraz na stronie Biuletynu Informacji Publicznej Urzędu Gminy Niedrzwica  Duża  </w:t>
      </w:r>
      <w:hyperlink r:id="rId11" w:history="1">
        <w:r w:rsidRPr="00156B21">
          <w:rPr>
            <w:rStyle w:val="Hipercze"/>
          </w:rPr>
          <w:t>https://ugniedrzwicaduza.bip.lubelskie.pl/index.php?id=79</w:t>
        </w:r>
      </w:hyperlink>
      <w:r w:rsidRPr="00156B21">
        <w:t xml:space="preserve"> w terminie do 2 dni roboczych od dnia podjęcia ostatecznej decyzji przez Komisję</w:t>
      </w:r>
      <w:r w:rsidRPr="00156B21">
        <w:rPr>
          <w:spacing w:val="-5"/>
        </w:rPr>
        <w:t xml:space="preserve"> </w:t>
      </w:r>
      <w:r w:rsidRPr="00156B21">
        <w:t>Konkursową.</w:t>
      </w:r>
    </w:p>
    <w:p w:rsidR="00CB049F" w:rsidRDefault="00000000" w:rsidP="00A32E63">
      <w:pPr>
        <w:pStyle w:val="Akapitzlist"/>
        <w:numPr>
          <w:ilvl w:val="0"/>
          <w:numId w:val="4"/>
        </w:numPr>
        <w:tabs>
          <w:tab w:val="left" w:pos="1187"/>
        </w:tabs>
        <w:spacing w:line="276" w:lineRule="auto"/>
        <w:ind w:right="109" w:hanging="360"/>
        <w:jc w:val="both"/>
        <w:rPr>
          <w:sz w:val="24"/>
        </w:rPr>
      </w:pPr>
      <w:r>
        <w:rPr>
          <w:sz w:val="24"/>
        </w:rPr>
        <w:t>Z Partnerem, wyłonionym w toku postępowania konkursowego zostanie zawarta umowa partnerska, w celu realizacji wspólnego</w:t>
      </w:r>
      <w:r>
        <w:rPr>
          <w:spacing w:val="1"/>
          <w:sz w:val="24"/>
        </w:rPr>
        <w:t xml:space="preserve"> </w:t>
      </w:r>
      <w:r>
        <w:rPr>
          <w:sz w:val="24"/>
        </w:rPr>
        <w:t>przedsięwzięcia.</w:t>
      </w:r>
    </w:p>
    <w:p w:rsidR="00CB049F" w:rsidRDefault="00000000" w:rsidP="00A32E63">
      <w:pPr>
        <w:pStyle w:val="Akapitzlist"/>
        <w:numPr>
          <w:ilvl w:val="0"/>
          <w:numId w:val="4"/>
        </w:numPr>
        <w:tabs>
          <w:tab w:val="left" w:pos="1187"/>
        </w:tabs>
        <w:spacing w:line="275" w:lineRule="exact"/>
        <w:ind w:left="1186" w:hanging="349"/>
        <w:jc w:val="both"/>
        <w:rPr>
          <w:sz w:val="24"/>
        </w:rPr>
      </w:pPr>
      <w:r>
        <w:rPr>
          <w:sz w:val="24"/>
        </w:rPr>
        <w:t>Ogłaszający zastrzega sobie prawo do unieważnienia naboru bez podania</w:t>
      </w:r>
      <w:r>
        <w:rPr>
          <w:spacing w:val="-16"/>
          <w:sz w:val="24"/>
        </w:rPr>
        <w:t xml:space="preserve"> </w:t>
      </w:r>
      <w:r>
        <w:rPr>
          <w:sz w:val="24"/>
        </w:rPr>
        <w:t>przyczyny.</w:t>
      </w:r>
    </w:p>
    <w:p w:rsidR="00CB049F" w:rsidRDefault="00CB049F" w:rsidP="00A32E63">
      <w:pPr>
        <w:pStyle w:val="Tekstpodstawowy"/>
        <w:spacing w:before="8"/>
        <w:ind w:left="0"/>
        <w:jc w:val="both"/>
        <w:rPr>
          <w:sz w:val="31"/>
        </w:rPr>
      </w:pPr>
    </w:p>
    <w:p w:rsidR="00CB049F" w:rsidRDefault="00000000" w:rsidP="00A32E63">
      <w:pPr>
        <w:pStyle w:val="Nagwek1"/>
        <w:numPr>
          <w:ilvl w:val="0"/>
          <w:numId w:val="8"/>
        </w:numPr>
        <w:tabs>
          <w:tab w:val="left" w:pos="1558"/>
          <w:tab w:val="left" w:pos="1559"/>
        </w:tabs>
        <w:ind w:left="1558" w:hanging="721"/>
        <w:jc w:val="both"/>
      </w:pPr>
      <w:r>
        <w:t>Procedura</w:t>
      </w:r>
      <w:r>
        <w:rPr>
          <w:spacing w:val="-1"/>
        </w:rPr>
        <w:t xml:space="preserve"> </w:t>
      </w:r>
      <w:r>
        <w:t>odwoławcza</w:t>
      </w:r>
    </w:p>
    <w:p w:rsidR="00CB049F" w:rsidRDefault="00CB049F">
      <w:pPr>
        <w:pStyle w:val="Tekstpodstawowy"/>
        <w:spacing w:before="8"/>
        <w:ind w:left="0"/>
        <w:rPr>
          <w:b/>
          <w:sz w:val="30"/>
        </w:rPr>
      </w:pPr>
    </w:p>
    <w:p w:rsidR="00CB049F" w:rsidRDefault="00000000">
      <w:pPr>
        <w:pStyle w:val="Akapitzlist"/>
        <w:numPr>
          <w:ilvl w:val="0"/>
          <w:numId w:val="3"/>
        </w:numPr>
        <w:tabs>
          <w:tab w:val="left" w:pos="1187"/>
        </w:tabs>
        <w:spacing w:line="276" w:lineRule="auto"/>
        <w:ind w:right="109" w:hanging="360"/>
        <w:rPr>
          <w:sz w:val="24"/>
        </w:rPr>
      </w:pPr>
      <w:r>
        <w:rPr>
          <w:sz w:val="24"/>
        </w:rPr>
        <w:t>Podmiot, który w ramach konkursy nie  został  wybrany  do  pełnienia  funkcji  Partnera w projekcie, może wnieść odwołanie od decyzji dotyczącej wyboru</w:t>
      </w:r>
      <w:r>
        <w:rPr>
          <w:spacing w:val="-8"/>
          <w:sz w:val="24"/>
        </w:rPr>
        <w:t xml:space="preserve"> </w:t>
      </w:r>
      <w:r>
        <w:rPr>
          <w:sz w:val="24"/>
        </w:rPr>
        <w:t>Partnera.</w:t>
      </w:r>
    </w:p>
    <w:p w:rsidR="00CB049F" w:rsidRDefault="00000000" w:rsidP="0028725F">
      <w:pPr>
        <w:pStyle w:val="Akapitzlist"/>
        <w:numPr>
          <w:ilvl w:val="0"/>
          <w:numId w:val="3"/>
        </w:numPr>
        <w:tabs>
          <w:tab w:val="left" w:pos="1187"/>
        </w:tabs>
        <w:spacing w:before="2" w:line="276" w:lineRule="auto"/>
        <w:ind w:right="119" w:hanging="360"/>
        <w:jc w:val="both"/>
        <w:rPr>
          <w:sz w:val="24"/>
        </w:rPr>
      </w:pPr>
      <w:r>
        <w:rPr>
          <w:sz w:val="24"/>
        </w:rPr>
        <w:t>Odwołanie powinno zostać wniesione w formie pisemnej, w terminie 2 dni od doręczenia informacji o wynikach postępowania konkursowego.</w:t>
      </w:r>
    </w:p>
    <w:p w:rsidR="00CB049F" w:rsidRPr="00356E06" w:rsidRDefault="00000000">
      <w:pPr>
        <w:pStyle w:val="Akapitzlist"/>
        <w:numPr>
          <w:ilvl w:val="0"/>
          <w:numId w:val="3"/>
        </w:numPr>
        <w:tabs>
          <w:tab w:val="left" w:pos="1187"/>
        </w:tabs>
        <w:spacing w:line="276" w:lineRule="auto"/>
        <w:ind w:right="115" w:hanging="360"/>
        <w:rPr>
          <w:sz w:val="24"/>
        </w:rPr>
      </w:pPr>
      <w:r w:rsidRPr="00356E06">
        <w:rPr>
          <w:sz w:val="24"/>
        </w:rPr>
        <w:t>Odwołanie należy dostarczyć osobiście, za pośrednictwem poczty lub usług kurierskich do siedziby urzędu gminy Niedrzwica Duża, ul. Lubelska 30, 24-220 Niedrzwica</w:t>
      </w:r>
      <w:r w:rsidRPr="00356E06">
        <w:rPr>
          <w:spacing w:val="-20"/>
          <w:sz w:val="24"/>
        </w:rPr>
        <w:t xml:space="preserve"> </w:t>
      </w:r>
      <w:r w:rsidRPr="00356E06">
        <w:rPr>
          <w:sz w:val="24"/>
        </w:rPr>
        <w:t>Duża.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ind w:left="1186" w:hanging="349"/>
        <w:jc w:val="both"/>
        <w:rPr>
          <w:sz w:val="24"/>
        </w:rPr>
      </w:pPr>
      <w:r>
        <w:rPr>
          <w:sz w:val="24"/>
        </w:rPr>
        <w:t>Odwołanie złożone po upływie terminu nie będzie</w:t>
      </w:r>
      <w:r>
        <w:rPr>
          <w:spacing w:val="-6"/>
          <w:sz w:val="24"/>
        </w:rPr>
        <w:t xml:space="preserve"> </w:t>
      </w:r>
      <w:r>
        <w:rPr>
          <w:sz w:val="24"/>
        </w:rPr>
        <w:t>rozpatrywane.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spacing w:before="41" w:line="276" w:lineRule="auto"/>
        <w:ind w:right="113" w:hanging="360"/>
        <w:jc w:val="both"/>
        <w:rPr>
          <w:sz w:val="24"/>
        </w:rPr>
      </w:pPr>
      <w:r w:rsidRPr="00A32E63">
        <w:rPr>
          <w:sz w:val="24"/>
        </w:rPr>
        <w:t>Do weryfikacji odwołań zostanie powołana Komisja Odwoławcza, w skład której wejdą niezależni członkowie, nie wchodzący w skład Komisji</w:t>
      </w:r>
      <w:r w:rsidRPr="00A32E63">
        <w:rPr>
          <w:spacing w:val="-11"/>
          <w:sz w:val="24"/>
        </w:rPr>
        <w:t xml:space="preserve"> </w:t>
      </w:r>
      <w:r w:rsidRPr="00A32E63">
        <w:rPr>
          <w:sz w:val="24"/>
        </w:rPr>
        <w:t>Konkursowej.</w:t>
      </w:r>
      <w:r w:rsidR="00A32E63">
        <w:rPr>
          <w:sz w:val="24"/>
        </w:rPr>
        <w:t xml:space="preserve"> </w:t>
      </w:r>
      <w:r>
        <w:rPr>
          <w:sz w:val="24"/>
        </w:rPr>
        <w:t>Komisja Odwoławcza rozpoczyna działalność z dniem</w:t>
      </w:r>
      <w:r>
        <w:rPr>
          <w:spacing w:val="-3"/>
          <w:sz w:val="24"/>
        </w:rPr>
        <w:t xml:space="preserve"> </w:t>
      </w:r>
      <w:r>
        <w:rPr>
          <w:sz w:val="24"/>
        </w:rPr>
        <w:t>powołania.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spacing w:before="41" w:line="276" w:lineRule="auto"/>
        <w:ind w:right="115" w:hanging="360"/>
        <w:jc w:val="both"/>
        <w:rPr>
          <w:sz w:val="24"/>
        </w:rPr>
      </w:pPr>
      <w:r>
        <w:rPr>
          <w:sz w:val="24"/>
        </w:rPr>
        <w:t>Komisja dokona ponownej oceny oferty w punktach, których dotyczy odwołanie. Odwołujący musi szczegółowo uzasadnić przyczyny</w:t>
      </w:r>
      <w:r>
        <w:rPr>
          <w:spacing w:val="-9"/>
          <w:sz w:val="24"/>
        </w:rPr>
        <w:t xml:space="preserve"> </w:t>
      </w:r>
      <w:r>
        <w:rPr>
          <w:sz w:val="24"/>
        </w:rPr>
        <w:t>odwołania.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spacing w:before="2"/>
        <w:ind w:left="1186" w:hanging="349"/>
        <w:jc w:val="both"/>
        <w:rPr>
          <w:sz w:val="24"/>
        </w:rPr>
      </w:pPr>
      <w:r>
        <w:rPr>
          <w:sz w:val="24"/>
        </w:rPr>
        <w:t>Pracą Komisji Odwoławczej kieruje</w:t>
      </w:r>
      <w:r>
        <w:rPr>
          <w:spacing w:val="-5"/>
          <w:sz w:val="24"/>
        </w:rPr>
        <w:t xml:space="preserve"> </w:t>
      </w:r>
      <w:r>
        <w:rPr>
          <w:sz w:val="24"/>
        </w:rPr>
        <w:t>Przewodniczący.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spacing w:before="40" w:line="276" w:lineRule="auto"/>
        <w:ind w:right="116" w:hanging="360"/>
        <w:jc w:val="both"/>
        <w:rPr>
          <w:sz w:val="24"/>
        </w:rPr>
      </w:pPr>
      <w:r>
        <w:rPr>
          <w:sz w:val="24"/>
        </w:rPr>
        <w:lastRenderedPageBreak/>
        <w:t>W przypadku zmiany podmiotu, który uzyskał największą ilość punktów w postępowaniu zmianie ulegnie decyzja o wyborze</w:t>
      </w:r>
      <w:r>
        <w:rPr>
          <w:spacing w:val="-1"/>
          <w:sz w:val="24"/>
        </w:rPr>
        <w:t xml:space="preserve"> </w:t>
      </w:r>
      <w:r>
        <w:rPr>
          <w:sz w:val="24"/>
        </w:rPr>
        <w:t>Partnera.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spacing w:line="276" w:lineRule="auto"/>
        <w:ind w:right="109" w:hanging="360"/>
        <w:jc w:val="both"/>
        <w:rPr>
          <w:sz w:val="24"/>
        </w:rPr>
      </w:pPr>
      <w:r>
        <w:rPr>
          <w:sz w:val="24"/>
        </w:rPr>
        <w:t>Podmiot składający odwołanie i inne podmioty biorące udział w postępowaniu zostaną pisemnie poinformowane o wynikach postępowania odwoławczego w przeciągu 6 dni roboczych od ogłoszenia wyników</w:t>
      </w:r>
      <w:r>
        <w:rPr>
          <w:spacing w:val="1"/>
          <w:sz w:val="24"/>
        </w:rPr>
        <w:t xml:space="preserve"> </w:t>
      </w:r>
      <w:r>
        <w:rPr>
          <w:sz w:val="24"/>
        </w:rPr>
        <w:t>konkursu.</w:t>
      </w:r>
    </w:p>
    <w:p w:rsidR="00CB049F" w:rsidRDefault="00000000" w:rsidP="00A32E63">
      <w:pPr>
        <w:pStyle w:val="Akapitzlist"/>
        <w:numPr>
          <w:ilvl w:val="0"/>
          <w:numId w:val="3"/>
        </w:numPr>
        <w:tabs>
          <w:tab w:val="left" w:pos="1187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Decyzja Komisji Odwoławczej jest decyzją ostateczną, od której nie służy żaden środek odwoławczy.</w:t>
      </w:r>
    </w:p>
    <w:p w:rsidR="00CB049F" w:rsidRDefault="00CB049F" w:rsidP="00A32E63">
      <w:pPr>
        <w:pStyle w:val="Tekstpodstawowy"/>
        <w:spacing w:before="1"/>
        <w:ind w:left="0"/>
        <w:jc w:val="both"/>
        <w:rPr>
          <w:sz w:val="28"/>
        </w:rPr>
      </w:pPr>
    </w:p>
    <w:p w:rsidR="00CB049F" w:rsidRDefault="00000000">
      <w:pPr>
        <w:pStyle w:val="Nagwek1"/>
        <w:numPr>
          <w:ilvl w:val="0"/>
          <w:numId w:val="8"/>
        </w:numPr>
        <w:tabs>
          <w:tab w:val="left" w:pos="1558"/>
          <w:tab w:val="left" w:pos="1559"/>
        </w:tabs>
        <w:ind w:left="1558" w:hanging="721"/>
      </w:pPr>
      <w:r>
        <w:t>Wymagane</w:t>
      </w:r>
      <w:r>
        <w:rPr>
          <w:spacing w:val="-2"/>
        </w:rPr>
        <w:t xml:space="preserve"> </w:t>
      </w:r>
      <w:r>
        <w:t>dokumenty</w:t>
      </w:r>
    </w:p>
    <w:p w:rsidR="00CB049F" w:rsidRDefault="00CB049F">
      <w:pPr>
        <w:pStyle w:val="Tekstpodstawowy"/>
        <w:spacing w:before="8"/>
        <w:ind w:left="0"/>
        <w:rPr>
          <w:b/>
          <w:sz w:val="30"/>
        </w:rPr>
      </w:pP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line="276" w:lineRule="auto"/>
        <w:ind w:right="109" w:hanging="360"/>
        <w:jc w:val="both"/>
        <w:rPr>
          <w:sz w:val="24"/>
        </w:rPr>
      </w:pPr>
      <w:r>
        <w:rPr>
          <w:sz w:val="24"/>
        </w:rPr>
        <w:t>formularz oferty – załącznik do niniejszego ogłoszenia podpisany przez osobę/osoby uprawnione do reprezentacji podmiotu, dodatkowo parafowany na każdej</w:t>
      </w:r>
      <w:r>
        <w:rPr>
          <w:spacing w:val="-12"/>
          <w:sz w:val="24"/>
        </w:rPr>
        <w:t xml:space="preserve"> </w:t>
      </w:r>
      <w:r>
        <w:rPr>
          <w:sz w:val="24"/>
        </w:rPr>
        <w:t>stronie,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before="1" w:line="276" w:lineRule="auto"/>
        <w:ind w:right="108" w:hanging="360"/>
        <w:jc w:val="both"/>
        <w:rPr>
          <w:sz w:val="24"/>
        </w:rPr>
      </w:pPr>
      <w:r>
        <w:rPr>
          <w:sz w:val="24"/>
        </w:rPr>
        <w:t>dokument potwierdzający status prawny oferenta i umocowanie osób go reprezentujących (kopia wyciągu z KRS lub innej właściwej ewidencji, uwzględniająca stan faktyczny na moment złożenia</w:t>
      </w:r>
      <w:r>
        <w:rPr>
          <w:spacing w:val="-2"/>
          <w:sz w:val="24"/>
        </w:rPr>
        <w:t xml:space="preserve"> </w:t>
      </w:r>
      <w:r>
        <w:rPr>
          <w:sz w:val="24"/>
        </w:rPr>
        <w:t>oferty),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line="274" w:lineRule="exact"/>
        <w:ind w:left="1186" w:hanging="349"/>
        <w:jc w:val="both"/>
        <w:rPr>
          <w:sz w:val="24"/>
        </w:rPr>
      </w:pPr>
      <w:r>
        <w:rPr>
          <w:sz w:val="24"/>
        </w:rPr>
        <w:t>statut lub inny równorzędny dokument określający profil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before="44" w:line="276" w:lineRule="auto"/>
        <w:ind w:right="108" w:hanging="360"/>
        <w:jc w:val="both"/>
        <w:rPr>
          <w:sz w:val="24"/>
        </w:rPr>
      </w:pPr>
      <w:r>
        <w:rPr>
          <w:sz w:val="24"/>
        </w:rPr>
        <w:t>ostatnie zatwierdzone sprawozdanie merytoryczno-finansowe za poprzedni rok budżetowy,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dokumenty poświadczające posiadane doświadczenie w realizacji projektów o podobnym charakterze, tj. doświadczeniem w pozyskiwaniu i realizacji projektów edukacyjnych</w:t>
      </w:r>
      <w:r w:rsidR="00A32E63">
        <w:rPr>
          <w:sz w:val="24"/>
        </w:rPr>
        <w:t xml:space="preserve"> i społecznych</w:t>
      </w:r>
      <w:r>
        <w:rPr>
          <w:sz w:val="24"/>
        </w:rPr>
        <w:t xml:space="preserve"> współfinansowanych ze środków Unii</w:t>
      </w:r>
      <w:r>
        <w:rPr>
          <w:spacing w:val="-3"/>
          <w:sz w:val="24"/>
        </w:rPr>
        <w:t xml:space="preserve"> </w:t>
      </w:r>
      <w:r>
        <w:rPr>
          <w:sz w:val="24"/>
        </w:rPr>
        <w:t>Europejskiej,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ind w:left="1186" w:hanging="349"/>
        <w:jc w:val="both"/>
        <w:rPr>
          <w:sz w:val="24"/>
        </w:rPr>
      </w:pPr>
      <w:r>
        <w:rPr>
          <w:sz w:val="24"/>
        </w:rPr>
        <w:t>dokumenty potwierdzające posiadanie wymaganego potencjału</w:t>
      </w:r>
      <w:r>
        <w:rPr>
          <w:spacing w:val="-7"/>
          <w:sz w:val="24"/>
        </w:rPr>
        <w:t xml:space="preserve"> </w:t>
      </w:r>
      <w:r>
        <w:rPr>
          <w:sz w:val="24"/>
        </w:rPr>
        <w:t>kadrowego,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before="40"/>
        <w:ind w:left="1186" w:hanging="349"/>
        <w:jc w:val="both"/>
        <w:rPr>
          <w:sz w:val="24"/>
        </w:rPr>
      </w:pPr>
      <w:r>
        <w:rPr>
          <w:sz w:val="24"/>
        </w:rPr>
        <w:t>oświadczenie o niezaleganiu z podatkami wobec urzędu</w:t>
      </w:r>
      <w:r>
        <w:rPr>
          <w:spacing w:val="-3"/>
          <w:sz w:val="24"/>
        </w:rPr>
        <w:t xml:space="preserve"> </w:t>
      </w:r>
      <w:r>
        <w:rPr>
          <w:sz w:val="24"/>
        </w:rPr>
        <w:t>skarbowego,</w:t>
      </w:r>
    </w:p>
    <w:p w:rsidR="00CB049F" w:rsidRDefault="00000000">
      <w:pPr>
        <w:pStyle w:val="Akapitzlist"/>
        <w:numPr>
          <w:ilvl w:val="0"/>
          <w:numId w:val="2"/>
        </w:numPr>
        <w:tabs>
          <w:tab w:val="left" w:pos="1187"/>
        </w:tabs>
        <w:spacing w:before="41" w:line="278" w:lineRule="auto"/>
        <w:ind w:right="116" w:hanging="360"/>
        <w:jc w:val="both"/>
        <w:rPr>
          <w:sz w:val="24"/>
        </w:rPr>
      </w:pPr>
      <w:r>
        <w:rPr>
          <w:sz w:val="24"/>
        </w:rPr>
        <w:t>oświadczenie o niezaleganiu z opłaceniem składek na ubezpieczenie społeczne, zdrowotne i inne wobec</w:t>
      </w:r>
      <w:r>
        <w:rPr>
          <w:spacing w:val="-2"/>
          <w:sz w:val="24"/>
        </w:rPr>
        <w:t xml:space="preserve"> </w:t>
      </w:r>
      <w:r>
        <w:rPr>
          <w:sz w:val="24"/>
        </w:rPr>
        <w:t>ZUS,</w:t>
      </w:r>
    </w:p>
    <w:p w:rsidR="009B483E" w:rsidRDefault="00000000" w:rsidP="009B483E">
      <w:pPr>
        <w:pStyle w:val="Akapitzlist"/>
        <w:numPr>
          <w:ilvl w:val="0"/>
          <w:numId w:val="2"/>
        </w:numPr>
        <w:tabs>
          <w:tab w:val="left" w:pos="1187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 xml:space="preserve">oświadczenie </w:t>
      </w:r>
      <w:r w:rsidR="009B483E">
        <w:rPr>
          <w:sz w:val="24"/>
        </w:rPr>
        <w:t xml:space="preserve">o </w:t>
      </w:r>
      <w:r w:rsidR="009B483E" w:rsidRPr="009B483E">
        <w:rPr>
          <w:sz w:val="24"/>
        </w:rPr>
        <w:t>nie podlega</w:t>
      </w:r>
      <w:r w:rsidR="009B483E">
        <w:rPr>
          <w:sz w:val="24"/>
        </w:rPr>
        <w:t>niu</w:t>
      </w:r>
      <w:r w:rsidR="009B483E" w:rsidRPr="009B483E">
        <w:rPr>
          <w:sz w:val="24"/>
        </w:rPr>
        <w:t xml:space="preserve"> wykluczeniu z ubiegania się o dofinansowanie na podstawie art. 207 ust. 4 ustawy z dnia 27 sierpnia 2009 r. o finansach publicznych </w:t>
      </w:r>
      <w:r w:rsidR="009B483E">
        <w:rPr>
          <w:sz w:val="24"/>
        </w:rPr>
        <w:br/>
      </w:r>
      <w:r w:rsidR="009B483E" w:rsidRPr="009B483E">
        <w:rPr>
          <w:sz w:val="24"/>
        </w:rPr>
        <w:t>(Dz. U. z 2022 r., poz. 1634 z późn. zm.) lub wobec których orzeczono zakaz dostępu do środków funduszy europejskich na podstawie odrębnych przepisów:</w:t>
      </w:r>
      <w:r w:rsidR="009B483E">
        <w:rPr>
          <w:sz w:val="24"/>
        </w:rPr>
        <w:t xml:space="preserve"> </w:t>
      </w:r>
    </w:p>
    <w:p w:rsidR="009B483E" w:rsidRDefault="009B483E" w:rsidP="009B483E">
      <w:pPr>
        <w:pStyle w:val="Akapitzlist"/>
        <w:numPr>
          <w:ilvl w:val="1"/>
          <w:numId w:val="4"/>
        </w:numPr>
        <w:tabs>
          <w:tab w:val="left" w:pos="1187"/>
        </w:tabs>
        <w:spacing w:line="276" w:lineRule="auto"/>
        <w:ind w:right="112"/>
        <w:jc w:val="both"/>
        <w:rPr>
          <w:sz w:val="24"/>
        </w:rPr>
      </w:pPr>
      <w:r w:rsidRPr="009B483E">
        <w:rPr>
          <w:sz w:val="24"/>
        </w:rPr>
        <w:t>art. 12 ust. 1 pkt 1 ustawy z dnia 15 czerwca 2012 r. o skutkach powierzania wykonywania pracy cudzoziemcom przebywającym wbrew przepisom na terytorium Rzeczypospolitej Polskiej (Dz. U. z 2021 r. poz. 1745);</w:t>
      </w:r>
    </w:p>
    <w:p w:rsidR="009B483E" w:rsidRPr="009B483E" w:rsidRDefault="009B483E" w:rsidP="009B483E">
      <w:pPr>
        <w:pStyle w:val="Akapitzlist"/>
        <w:numPr>
          <w:ilvl w:val="1"/>
          <w:numId w:val="4"/>
        </w:numPr>
        <w:tabs>
          <w:tab w:val="left" w:pos="1187"/>
        </w:tabs>
        <w:spacing w:line="276" w:lineRule="auto"/>
        <w:ind w:right="112"/>
        <w:jc w:val="both"/>
        <w:rPr>
          <w:sz w:val="24"/>
        </w:rPr>
      </w:pPr>
      <w:r w:rsidRPr="009B483E">
        <w:rPr>
          <w:sz w:val="24"/>
        </w:rPr>
        <w:t xml:space="preserve">art. 9 ust. 1 pkt 2a ustawy z dnia 28 października 2002 r. o odpowiedzialności podmiotów zbiorowych za czyny zabronione pod groźbą kary (Dz. U. z 2023 r., </w:t>
      </w:r>
      <w:r>
        <w:rPr>
          <w:sz w:val="24"/>
        </w:rPr>
        <w:br/>
      </w:r>
      <w:r w:rsidRPr="009B483E">
        <w:rPr>
          <w:sz w:val="24"/>
        </w:rPr>
        <w:t>poz. 659).</w:t>
      </w:r>
    </w:p>
    <w:p w:rsidR="009B483E" w:rsidRDefault="001D29E9" w:rsidP="009B483E">
      <w:pPr>
        <w:pStyle w:val="Akapitzlist"/>
        <w:numPr>
          <w:ilvl w:val="0"/>
          <w:numId w:val="4"/>
        </w:numPr>
        <w:tabs>
          <w:tab w:val="left" w:pos="118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</w:t>
      </w:r>
      <w:r w:rsidR="009B483E" w:rsidRPr="009B483E">
        <w:rPr>
          <w:sz w:val="24"/>
        </w:rPr>
        <w:t>świadcz</w:t>
      </w:r>
      <w:r w:rsidR="009B483E">
        <w:rPr>
          <w:sz w:val="24"/>
        </w:rPr>
        <w:t xml:space="preserve">enie o </w:t>
      </w:r>
      <w:r w:rsidR="009B483E" w:rsidRPr="009B483E">
        <w:rPr>
          <w:sz w:val="24"/>
        </w:rPr>
        <w:t>niepodlega</w:t>
      </w:r>
      <w:r w:rsidR="009B483E">
        <w:rPr>
          <w:sz w:val="24"/>
        </w:rPr>
        <w:t>niu wykluczeniu z powodu nałożonych</w:t>
      </w:r>
      <w:r w:rsidR="009B483E" w:rsidRPr="009B483E">
        <w:rPr>
          <w:sz w:val="24"/>
        </w:rPr>
        <w:t xml:space="preserve"> sankcj</w:t>
      </w:r>
      <w:r w:rsidR="009B483E">
        <w:rPr>
          <w:sz w:val="24"/>
        </w:rPr>
        <w:t>i</w:t>
      </w:r>
      <w:r w:rsidR="009B483E" w:rsidRPr="009B483E">
        <w:rPr>
          <w:sz w:val="24"/>
        </w:rPr>
        <w:t xml:space="preserve"> związany</w:t>
      </w:r>
      <w:r w:rsidR="009B483E">
        <w:rPr>
          <w:sz w:val="24"/>
        </w:rPr>
        <w:t>ch</w:t>
      </w:r>
      <w:r w:rsidR="009B483E" w:rsidRPr="009B483E">
        <w:rPr>
          <w:sz w:val="24"/>
        </w:rPr>
        <w:t xml:space="preserve"> </w:t>
      </w:r>
      <w:r w:rsidR="009B483E">
        <w:rPr>
          <w:sz w:val="24"/>
        </w:rPr>
        <w:br/>
      </w:r>
      <w:r w:rsidR="009B483E" w:rsidRPr="009B483E">
        <w:rPr>
          <w:sz w:val="24"/>
        </w:rPr>
        <w:t>z przeciwdziałaniem wspieraniu agresji na Ukrainę.</w:t>
      </w:r>
    </w:p>
    <w:p w:rsidR="001D29E9" w:rsidRDefault="001D29E9" w:rsidP="009B483E">
      <w:pPr>
        <w:pStyle w:val="Akapitzlist"/>
        <w:numPr>
          <w:ilvl w:val="0"/>
          <w:numId w:val="4"/>
        </w:numPr>
        <w:tabs>
          <w:tab w:val="left" w:pos="118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 xml:space="preserve">oświadczenie o wyrażeniu zgody na przetwarzanie danych osobowych zgodnie </w:t>
      </w:r>
      <w:r w:rsidRPr="001D29E9">
        <w:rPr>
          <w:sz w:val="24"/>
        </w:rPr>
        <w:t xml:space="preserve">z art. </w:t>
      </w:r>
      <w:r>
        <w:rPr>
          <w:sz w:val="24"/>
        </w:rPr>
        <w:br/>
      </w:r>
      <w:r w:rsidRPr="001D29E9">
        <w:rPr>
          <w:sz w:val="24"/>
        </w:rP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</w:t>
      </w:r>
    </w:p>
    <w:p w:rsidR="001D29E9" w:rsidRPr="009B483E" w:rsidRDefault="001D29E9" w:rsidP="001D29E9">
      <w:pPr>
        <w:pStyle w:val="Akapitzlist"/>
        <w:tabs>
          <w:tab w:val="left" w:pos="1187"/>
        </w:tabs>
        <w:spacing w:line="276" w:lineRule="auto"/>
        <w:ind w:right="112" w:firstLine="0"/>
        <w:rPr>
          <w:sz w:val="24"/>
        </w:rPr>
      </w:pPr>
      <w:r w:rsidRPr="001D29E9">
        <w:rPr>
          <w:sz w:val="24"/>
        </w:rPr>
        <w:t>Klauzula informacyjna dotycząca danych osobowych</w:t>
      </w:r>
      <w:r>
        <w:rPr>
          <w:sz w:val="24"/>
        </w:rPr>
        <w:t xml:space="preserve"> stanowi Załącznik Nr 2 do przedmiotowego ogłoszenia </w:t>
      </w:r>
    </w:p>
    <w:p w:rsidR="00CB049F" w:rsidRPr="009B483E" w:rsidRDefault="00000000" w:rsidP="009B483E">
      <w:pPr>
        <w:pStyle w:val="Akapitzlist"/>
        <w:numPr>
          <w:ilvl w:val="0"/>
          <w:numId w:val="4"/>
        </w:numPr>
        <w:tabs>
          <w:tab w:val="left" w:pos="1187"/>
        </w:tabs>
        <w:spacing w:line="276" w:lineRule="auto"/>
        <w:ind w:right="112" w:hanging="360"/>
        <w:rPr>
          <w:sz w:val="24"/>
        </w:rPr>
      </w:pPr>
      <w:r w:rsidRPr="009B483E">
        <w:rPr>
          <w:sz w:val="24"/>
        </w:rPr>
        <w:t xml:space="preserve">inne, niż wymienione oświadczenia lub dokumenty mogące mieć znaczenie przy ocenie </w:t>
      </w:r>
      <w:r w:rsidRPr="009B483E">
        <w:rPr>
          <w:sz w:val="24"/>
        </w:rPr>
        <w:lastRenderedPageBreak/>
        <w:t>oferty.</w:t>
      </w:r>
    </w:p>
    <w:p w:rsidR="009B483E" w:rsidRDefault="00000000" w:rsidP="001D29E9">
      <w:pPr>
        <w:pStyle w:val="Tekstpodstawowy"/>
        <w:spacing w:before="74" w:line="276" w:lineRule="auto"/>
        <w:ind w:left="478" w:right="113"/>
        <w:jc w:val="both"/>
      </w:pPr>
      <w:r>
        <w:t xml:space="preserve">Dokumenty, o których mowa w pkt. 2 – 4, mogą zostać złożone w formie kserokopii potwierdzonych przez Oferenta za zgodność z oryginałem zgodnie ze sposobem reprezentacji. </w:t>
      </w:r>
      <w:r w:rsidR="001D29E9">
        <w:br/>
      </w:r>
      <w:r>
        <w:t>W przypadku wyciągu KRS honorowany będzie wydruk ze strony Krajowego Rejestru Sądowego. Wydruk nie pomaga potwierdzenia z oryginałem. Powyższe oświadczenia zostały zawarte w formularzu</w:t>
      </w:r>
      <w:r>
        <w:rPr>
          <w:spacing w:val="-3"/>
        </w:rPr>
        <w:t xml:space="preserve"> </w:t>
      </w:r>
      <w:r>
        <w:t>oferty.</w:t>
      </w:r>
    </w:p>
    <w:p w:rsidR="009B483E" w:rsidRDefault="009B483E" w:rsidP="001D29E9">
      <w:pPr>
        <w:pStyle w:val="Nagwek1"/>
        <w:tabs>
          <w:tab w:val="left" w:pos="1187"/>
        </w:tabs>
        <w:ind w:left="0" w:firstLine="0"/>
        <w:jc w:val="both"/>
      </w:pPr>
    </w:p>
    <w:p w:rsidR="00CB049F" w:rsidRDefault="00000000" w:rsidP="001D29E9">
      <w:pPr>
        <w:pStyle w:val="Nagwek1"/>
        <w:numPr>
          <w:ilvl w:val="0"/>
          <w:numId w:val="8"/>
        </w:numPr>
        <w:tabs>
          <w:tab w:val="left" w:pos="1187"/>
        </w:tabs>
        <w:ind w:hanging="349"/>
        <w:jc w:val="both"/>
      </w:pPr>
      <w:r>
        <w:t>Termin i miejsce składania</w:t>
      </w:r>
      <w:r>
        <w:rPr>
          <w:spacing w:val="-1"/>
        </w:rPr>
        <w:t xml:space="preserve"> </w:t>
      </w:r>
      <w:r>
        <w:t>dokumentów</w:t>
      </w:r>
    </w:p>
    <w:p w:rsidR="00CB049F" w:rsidRDefault="00CB049F" w:rsidP="001D29E9">
      <w:pPr>
        <w:pStyle w:val="Tekstpodstawowy"/>
        <w:spacing w:before="10"/>
        <w:ind w:left="0"/>
        <w:jc w:val="both"/>
        <w:rPr>
          <w:b/>
          <w:sz w:val="30"/>
        </w:rPr>
      </w:pPr>
    </w:p>
    <w:p w:rsidR="00356E06" w:rsidRPr="00223CC7" w:rsidRDefault="00356E06" w:rsidP="00356E06">
      <w:pPr>
        <w:pStyle w:val="Akapitzlist"/>
        <w:numPr>
          <w:ilvl w:val="0"/>
          <w:numId w:val="1"/>
        </w:numPr>
        <w:tabs>
          <w:tab w:val="left" w:pos="1187"/>
        </w:tabs>
        <w:spacing w:line="276" w:lineRule="auto"/>
        <w:ind w:right="110" w:hanging="360"/>
        <w:jc w:val="both"/>
        <w:rPr>
          <w:sz w:val="24"/>
        </w:rPr>
      </w:pPr>
      <w:r w:rsidRPr="00223CC7">
        <w:rPr>
          <w:sz w:val="24"/>
        </w:rPr>
        <w:t>Ofertę należy składać osobiście lub za pomocą poczty na formularzu stanowiącym Załącznik Nr 1 do niniejszego ogłoszenia zamieszczonym na stronie internetowej</w:t>
      </w:r>
      <w:r w:rsidRPr="00223CC7">
        <w:rPr>
          <w:color w:val="0000FF"/>
          <w:sz w:val="24"/>
          <w:u w:val="single" w:color="0000FF"/>
        </w:rPr>
        <w:t xml:space="preserve"> </w:t>
      </w:r>
      <w:hyperlink r:id="rId12">
        <w:r w:rsidRPr="00223CC7">
          <w:rPr>
            <w:color w:val="0000FF"/>
            <w:sz w:val="24"/>
            <w:u w:val="single" w:color="0000FF"/>
          </w:rPr>
          <w:t>www.niedrzwicaduza.pl</w:t>
        </w:r>
        <w:r w:rsidRPr="00223CC7">
          <w:rPr>
            <w:color w:val="0000FF"/>
            <w:sz w:val="24"/>
          </w:rPr>
          <w:t xml:space="preserve"> </w:t>
        </w:r>
      </w:hyperlink>
      <w:r w:rsidRPr="00223CC7">
        <w:rPr>
          <w:sz w:val="24"/>
        </w:rPr>
        <w:t>oraz na stronie Biuletynu Informacji Publicznej Urzędu Gminy Niedrzwica Duża</w:t>
      </w:r>
      <w:hyperlink r:id="rId13" w:history="1">
        <w:r w:rsidRPr="00223CC7">
          <w:rPr>
            <w:rStyle w:val="Hipercze"/>
            <w:sz w:val="24"/>
          </w:rPr>
          <w:t xml:space="preserve"> https://ugniedrzwicaduza.bip.lubelskie.pl/index.php?id=79</w:t>
        </w:r>
      </w:hyperlink>
      <w:r w:rsidRPr="00223CC7">
        <w:rPr>
          <w:sz w:val="24"/>
        </w:rPr>
        <w:t>, w urzędzie gminy Niedrzwica Duża, ul. Lubelska 30, 24-220 Niedrzwica Duża.</w:t>
      </w:r>
    </w:p>
    <w:p w:rsidR="00CB049F" w:rsidRDefault="00000000" w:rsidP="001D29E9">
      <w:pPr>
        <w:pStyle w:val="Akapitzlist"/>
        <w:numPr>
          <w:ilvl w:val="0"/>
          <w:numId w:val="1"/>
        </w:numPr>
        <w:tabs>
          <w:tab w:val="left" w:pos="1247"/>
        </w:tabs>
        <w:spacing w:line="276" w:lineRule="auto"/>
        <w:ind w:right="107" w:hanging="360"/>
        <w:jc w:val="both"/>
        <w:rPr>
          <w:sz w:val="24"/>
        </w:rPr>
      </w:pPr>
      <w:r>
        <w:tab/>
      </w:r>
      <w:r>
        <w:rPr>
          <w:sz w:val="24"/>
        </w:rPr>
        <w:t>Ofertę należy składać w zamkniętej kopercie z dopiskiem „Nie otwierać – oferta partnerska do konkursu</w:t>
      </w:r>
      <w:r>
        <w:rPr>
          <w:spacing w:val="-2"/>
          <w:sz w:val="24"/>
        </w:rPr>
        <w:t xml:space="preserve"> </w:t>
      </w:r>
      <w:r w:rsidR="001D29E9" w:rsidRPr="001D29E9">
        <w:rPr>
          <w:spacing w:val="-2"/>
          <w:sz w:val="24"/>
        </w:rPr>
        <w:t>FELU.10.03-IZ.00-002/23</w:t>
      </w:r>
      <w:r>
        <w:rPr>
          <w:sz w:val="24"/>
        </w:rPr>
        <w:t>”.</w:t>
      </w:r>
    </w:p>
    <w:p w:rsidR="00CB049F" w:rsidRDefault="00000000" w:rsidP="001D29E9">
      <w:pPr>
        <w:pStyle w:val="Akapitzlist"/>
        <w:numPr>
          <w:ilvl w:val="0"/>
          <w:numId w:val="1"/>
        </w:numPr>
        <w:tabs>
          <w:tab w:val="left" w:pos="1187"/>
        </w:tabs>
        <w:spacing w:line="275" w:lineRule="exact"/>
        <w:ind w:left="1186" w:hanging="349"/>
        <w:jc w:val="both"/>
        <w:rPr>
          <w:sz w:val="24"/>
        </w:rPr>
      </w:pPr>
      <w:r>
        <w:rPr>
          <w:sz w:val="24"/>
        </w:rPr>
        <w:t xml:space="preserve">Oferty należy składać w formie papierowej w terminie do </w:t>
      </w:r>
      <w:r w:rsidR="001D29E9" w:rsidRPr="0028725F">
        <w:rPr>
          <w:b/>
          <w:bCs/>
          <w:sz w:val="24"/>
        </w:rPr>
        <w:t>2</w:t>
      </w:r>
      <w:r w:rsidR="0028725F" w:rsidRPr="0028725F">
        <w:rPr>
          <w:b/>
          <w:bCs/>
          <w:sz w:val="24"/>
        </w:rPr>
        <w:t>6</w:t>
      </w:r>
      <w:r w:rsidRPr="0028725F">
        <w:rPr>
          <w:b/>
          <w:bCs/>
          <w:sz w:val="24"/>
        </w:rPr>
        <w:t xml:space="preserve"> </w:t>
      </w:r>
      <w:r w:rsidR="001D29E9" w:rsidRPr="0028725F">
        <w:rPr>
          <w:b/>
          <w:bCs/>
          <w:sz w:val="24"/>
        </w:rPr>
        <w:t>maja</w:t>
      </w:r>
      <w:r w:rsidRPr="0028725F">
        <w:rPr>
          <w:b/>
          <w:bCs/>
          <w:sz w:val="24"/>
        </w:rPr>
        <w:t xml:space="preserve"> 20</w:t>
      </w:r>
      <w:r w:rsidR="001D29E9" w:rsidRPr="0028725F">
        <w:rPr>
          <w:b/>
          <w:bCs/>
          <w:sz w:val="24"/>
        </w:rPr>
        <w:t>23</w:t>
      </w:r>
      <w:r w:rsidRPr="0028725F">
        <w:rPr>
          <w:b/>
          <w:bCs/>
          <w:spacing w:val="-12"/>
          <w:sz w:val="24"/>
        </w:rPr>
        <w:t xml:space="preserve"> </w:t>
      </w:r>
      <w:r w:rsidRPr="0028725F">
        <w:rPr>
          <w:b/>
          <w:bCs/>
          <w:sz w:val="24"/>
        </w:rPr>
        <w:t>roku</w:t>
      </w:r>
      <w:r w:rsidR="0028725F" w:rsidRPr="0028725F">
        <w:rPr>
          <w:b/>
          <w:bCs/>
          <w:sz w:val="24"/>
        </w:rPr>
        <w:t xml:space="preserve"> </w:t>
      </w:r>
      <w:r w:rsidR="0028725F">
        <w:rPr>
          <w:b/>
          <w:bCs/>
          <w:sz w:val="24"/>
        </w:rPr>
        <w:br/>
      </w:r>
      <w:r w:rsidR="0028725F" w:rsidRPr="0028725F">
        <w:rPr>
          <w:b/>
          <w:bCs/>
          <w:sz w:val="24"/>
        </w:rPr>
        <w:t>do godz. 13:00</w:t>
      </w:r>
      <w:r w:rsidR="00356E06">
        <w:rPr>
          <w:b/>
          <w:bCs/>
          <w:sz w:val="24"/>
        </w:rPr>
        <w:t>.</w:t>
      </w:r>
    </w:p>
    <w:p w:rsidR="00CB049F" w:rsidRDefault="00000000" w:rsidP="001D29E9">
      <w:pPr>
        <w:pStyle w:val="Akapitzlist"/>
        <w:numPr>
          <w:ilvl w:val="0"/>
          <w:numId w:val="1"/>
        </w:numPr>
        <w:tabs>
          <w:tab w:val="left" w:pos="1187"/>
        </w:tabs>
        <w:spacing w:before="44"/>
        <w:ind w:left="1186" w:hanging="349"/>
        <w:jc w:val="both"/>
        <w:rPr>
          <w:sz w:val="24"/>
        </w:rPr>
      </w:pPr>
      <w:r>
        <w:rPr>
          <w:sz w:val="24"/>
        </w:rPr>
        <w:t>Ofertę pozostawia się bez rozpatrzenia 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przypadku:</w:t>
      </w:r>
    </w:p>
    <w:p w:rsidR="00CB049F" w:rsidRDefault="00000000" w:rsidP="001D29E9">
      <w:pPr>
        <w:pStyle w:val="Akapitzlist"/>
        <w:numPr>
          <w:ilvl w:val="1"/>
          <w:numId w:val="1"/>
        </w:numPr>
        <w:tabs>
          <w:tab w:val="left" w:pos="1338"/>
        </w:tabs>
        <w:spacing w:before="41"/>
        <w:rPr>
          <w:sz w:val="24"/>
        </w:rPr>
      </w:pPr>
      <w:r>
        <w:rPr>
          <w:sz w:val="24"/>
        </w:rPr>
        <w:t>złożenia 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terminie,</w:t>
      </w:r>
    </w:p>
    <w:p w:rsidR="00CB049F" w:rsidRDefault="00000000" w:rsidP="001D29E9">
      <w:pPr>
        <w:pStyle w:val="Akapitzlist"/>
        <w:numPr>
          <w:ilvl w:val="1"/>
          <w:numId w:val="1"/>
        </w:numPr>
        <w:tabs>
          <w:tab w:val="left" w:pos="1338"/>
        </w:tabs>
        <w:spacing w:before="40"/>
        <w:rPr>
          <w:sz w:val="24"/>
        </w:rPr>
      </w:pPr>
      <w:r>
        <w:rPr>
          <w:sz w:val="24"/>
        </w:rPr>
        <w:t>wycofania przez Oferenta,</w:t>
      </w:r>
    </w:p>
    <w:p w:rsidR="00CB049F" w:rsidRDefault="00000000" w:rsidP="001D29E9">
      <w:pPr>
        <w:pStyle w:val="Akapitzlist"/>
        <w:numPr>
          <w:ilvl w:val="1"/>
          <w:numId w:val="1"/>
        </w:numPr>
        <w:tabs>
          <w:tab w:val="left" w:pos="1338"/>
        </w:tabs>
        <w:spacing w:before="41"/>
        <w:rPr>
          <w:sz w:val="24"/>
        </w:rPr>
      </w:pPr>
      <w:r>
        <w:rPr>
          <w:sz w:val="24"/>
        </w:rPr>
        <w:t>braków</w:t>
      </w:r>
      <w:r>
        <w:rPr>
          <w:spacing w:val="-1"/>
          <w:sz w:val="24"/>
        </w:rPr>
        <w:t xml:space="preserve"> </w:t>
      </w:r>
      <w:r>
        <w:rPr>
          <w:sz w:val="24"/>
        </w:rPr>
        <w:t>formalnych.</w:t>
      </w:r>
    </w:p>
    <w:p w:rsidR="00CB049F" w:rsidRDefault="00000000" w:rsidP="001D29E9">
      <w:pPr>
        <w:pStyle w:val="Akapitzlist"/>
        <w:numPr>
          <w:ilvl w:val="0"/>
          <w:numId w:val="1"/>
        </w:numPr>
        <w:tabs>
          <w:tab w:val="left" w:pos="1003"/>
        </w:tabs>
        <w:spacing w:before="43"/>
        <w:ind w:left="1002" w:hanging="241"/>
        <w:jc w:val="both"/>
        <w:rPr>
          <w:sz w:val="24"/>
        </w:rPr>
      </w:pPr>
      <w:r>
        <w:rPr>
          <w:sz w:val="24"/>
        </w:rPr>
        <w:t>Dla ofert przesłanych pocztą liczy się data wpływu do urzędu gminy Niedrzwica</w:t>
      </w:r>
      <w:r>
        <w:rPr>
          <w:spacing w:val="-22"/>
          <w:sz w:val="24"/>
        </w:rPr>
        <w:t xml:space="preserve"> </w:t>
      </w:r>
      <w:r>
        <w:rPr>
          <w:sz w:val="24"/>
        </w:rPr>
        <w:t>Duża.</w:t>
      </w:r>
    </w:p>
    <w:p w:rsidR="00CB049F" w:rsidRDefault="00000000" w:rsidP="001D29E9">
      <w:pPr>
        <w:pStyle w:val="Akapitzlist"/>
        <w:numPr>
          <w:ilvl w:val="0"/>
          <w:numId w:val="1"/>
        </w:numPr>
        <w:tabs>
          <w:tab w:val="left" w:pos="1003"/>
        </w:tabs>
        <w:spacing w:before="41"/>
        <w:ind w:left="1002" w:hanging="241"/>
        <w:jc w:val="both"/>
        <w:rPr>
          <w:sz w:val="24"/>
        </w:rPr>
      </w:pPr>
      <w:r>
        <w:rPr>
          <w:sz w:val="24"/>
        </w:rPr>
        <w:t xml:space="preserve">Oferty zostaną otwarte i rozpatrzone </w:t>
      </w:r>
      <w:r w:rsidR="001D29E9">
        <w:rPr>
          <w:sz w:val="24"/>
        </w:rPr>
        <w:t>niezwłocznie</w:t>
      </w:r>
    </w:p>
    <w:p w:rsidR="00CB049F" w:rsidRDefault="00CB049F" w:rsidP="001D29E9">
      <w:pPr>
        <w:pStyle w:val="Tekstpodstawowy"/>
        <w:spacing w:before="6"/>
        <w:ind w:left="0"/>
        <w:jc w:val="both"/>
        <w:rPr>
          <w:sz w:val="31"/>
        </w:rPr>
      </w:pPr>
    </w:p>
    <w:p w:rsidR="00CB049F" w:rsidRDefault="00000000" w:rsidP="001D29E9">
      <w:pPr>
        <w:pStyle w:val="Nagwek1"/>
        <w:numPr>
          <w:ilvl w:val="0"/>
          <w:numId w:val="8"/>
        </w:numPr>
        <w:tabs>
          <w:tab w:val="left" w:pos="1187"/>
        </w:tabs>
        <w:ind w:hanging="349"/>
        <w:jc w:val="both"/>
      </w:pPr>
      <w:r>
        <w:t>Ogłaszający nabór zastrzega sobie prawo</w:t>
      </w:r>
      <w:r>
        <w:rPr>
          <w:spacing w:val="-2"/>
        </w:rPr>
        <w:t xml:space="preserve"> </w:t>
      </w:r>
      <w:r>
        <w:t>do:</w:t>
      </w:r>
    </w:p>
    <w:p w:rsidR="00CB049F" w:rsidRDefault="00CB049F" w:rsidP="001D29E9">
      <w:pPr>
        <w:pStyle w:val="Tekstpodstawowy"/>
        <w:spacing w:before="11"/>
        <w:ind w:left="0"/>
        <w:jc w:val="both"/>
        <w:rPr>
          <w:b/>
          <w:sz w:val="30"/>
        </w:rPr>
      </w:pPr>
    </w:p>
    <w:p w:rsidR="00CB049F" w:rsidRDefault="00000000" w:rsidP="001D29E9">
      <w:pPr>
        <w:pStyle w:val="Akapitzlist"/>
        <w:numPr>
          <w:ilvl w:val="1"/>
          <w:numId w:val="8"/>
        </w:numPr>
        <w:tabs>
          <w:tab w:val="left" w:pos="1187"/>
        </w:tabs>
        <w:ind w:hanging="349"/>
        <w:jc w:val="both"/>
        <w:rPr>
          <w:sz w:val="24"/>
        </w:rPr>
      </w:pPr>
      <w:r>
        <w:rPr>
          <w:sz w:val="24"/>
        </w:rPr>
        <w:t>Negocjowania warunków 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zadania.</w:t>
      </w:r>
    </w:p>
    <w:p w:rsidR="00CB049F" w:rsidRDefault="00000000" w:rsidP="001D29E9">
      <w:pPr>
        <w:pStyle w:val="Akapitzlist"/>
        <w:numPr>
          <w:ilvl w:val="1"/>
          <w:numId w:val="8"/>
        </w:numPr>
        <w:tabs>
          <w:tab w:val="left" w:pos="1187"/>
        </w:tabs>
        <w:spacing w:before="41"/>
        <w:ind w:hanging="349"/>
        <w:jc w:val="both"/>
        <w:rPr>
          <w:sz w:val="24"/>
        </w:rPr>
      </w:pPr>
      <w:r>
        <w:rPr>
          <w:sz w:val="24"/>
        </w:rPr>
        <w:t>Unieważnienia naboru bez podawania</w:t>
      </w:r>
      <w:r>
        <w:rPr>
          <w:spacing w:val="-2"/>
          <w:sz w:val="24"/>
        </w:rPr>
        <w:t xml:space="preserve"> </w:t>
      </w:r>
      <w:r>
        <w:rPr>
          <w:sz w:val="24"/>
        </w:rPr>
        <w:t>przyczyny.</w:t>
      </w:r>
    </w:p>
    <w:p w:rsidR="00CB049F" w:rsidRDefault="00000000" w:rsidP="001D29E9">
      <w:pPr>
        <w:pStyle w:val="Akapitzlist"/>
        <w:numPr>
          <w:ilvl w:val="1"/>
          <w:numId w:val="8"/>
        </w:numPr>
        <w:tabs>
          <w:tab w:val="left" w:pos="1187"/>
        </w:tabs>
        <w:spacing w:before="40"/>
        <w:ind w:hanging="349"/>
        <w:jc w:val="both"/>
        <w:rPr>
          <w:sz w:val="24"/>
        </w:rPr>
      </w:pPr>
      <w:r>
        <w:rPr>
          <w:sz w:val="24"/>
        </w:rPr>
        <w:t>Zmiany szczegółowego zakresu działań przewidzianych dla Partnera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projektu.</w:t>
      </w:r>
    </w:p>
    <w:p w:rsidR="00CB049F" w:rsidRDefault="00000000" w:rsidP="001D29E9">
      <w:pPr>
        <w:pStyle w:val="Akapitzlist"/>
        <w:numPr>
          <w:ilvl w:val="1"/>
          <w:numId w:val="8"/>
        </w:numPr>
        <w:tabs>
          <w:tab w:val="left" w:pos="1187"/>
        </w:tabs>
        <w:spacing w:before="44" w:line="276" w:lineRule="auto"/>
        <w:ind w:left="1198" w:right="104" w:hanging="360"/>
        <w:jc w:val="both"/>
        <w:rPr>
          <w:sz w:val="24"/>
        </w:rPr>
      </w:pPr>
      <w:r>
        <w:rPr>
          <w:sz w:val="24"/>
        </w:rPr>
        <w:t>Ostateczną decyzję w sprawie wyboru Partnera projektu podejmuje Wójt Gminy Niedrzwica Duża w oparciu o wskazane kryteria</w:t>
      </w:r>
      <w:r>
        <w:rPr>
          <w:spacing w:val="-6"/>
          <w:sz w:val="24"/>
        </w:rPr>
        <w:t xml:space="preserve"> </w:t>
      </w:r>
      <w:r>
        <w:rPr>
          <w:sz w:val="24"/>
        </w:rPr>
        <w:t>wyboru.</w:t>
      </w:r>
    </w:p>
    <w:p w:rsidR="00CB049F" w:rsidRDefault="00CB049F">
      <w:pPr>
        <w:pStyle w:val="Tekstpodstawowy"/>
        <w:spacing w:before="5"/>
        <w:ind w:left="0"/>
        <w:rPr>
          <w:sz w:val="27"/>
        </w:rPr>
      </w:pPr>
    </w:p>
    <w:p w:rsidR="00356E06" w:rsidRDefault="00356E06" w:rsidP="00356E06">
      <w:pPr>
        <w:pStyle w:val="Tekstpodstawowy"/>
        <w:spacing w:line="276" w:lineRule="auto"/>
        <w:ind w:left="567" w:right="104"/>
        <w:jc w:val="both"/>
      </w:pPr>
      <w:r w:rsidRPr="00223CC7">
        <w:t xml:space="preserve">Podano do publicznej wiadomości poprzez opublikowanie na stronie internetowej </w:t>
      </w:r>
      <w:hyperlink r:id="rId14">
        <w:r w:rsidRPr="00223CC7">
          <w:rPr>
            <w:color w:val="0000FF"/>
            <w:u w:val="single" w:color="0000FF"/>
          </w:rPr>
          <w:t>www.niedrzwicaduza.pl</w:t>
        </w:r>
        <w:r w:rsidRPr="00223CC7">
          <w:rPr>
            <w:color w:val="0000FF"/>
          </w:rPr>
          <w:t xml:space="preserve"> </w:t>
        </w:r>
      </w:hyperlink>
      <w:r w:rsidRPr="00223CC7">
        <w:t xml:space="preserve">oraz na stronie Biuletynu Informacji Publicznej Urzędu Gminy Niedrzwica Duża </w:t>
      </w:r>
      <w:hyperlink r:id="rId15" w:history="1">
        <w:r w:rsidRPr="00223CC7">
          <w:rPr>
            <w:rStyle w:val="Hipercze"/>
          </w:rPr>
          <w:t>https://ugniedrzwicaduza.bip.lubelskie.pl/index.php?id=79</w:t>
        </w:r>
      </w:hyperlink>
      <w:r w:rsidRPr="00223CC7">
        <w:t xml:space="preserve"> z zachowaniem </w:t>
      </w:r>
      <w:r>
        <w:br/>
      </w:r>
      <w:r w:rsidRPr="00223CC7">
        <w:t>21-dniowego terminu na zgłaszanie się Partnerów.</w:t>
      </w:r>
    </w:p>
    <w:p w:rsidR="00356E06" w:rsidRDefault="00356E06" w:rsidP="00356E06">
      <w:pPr>
        <w:pStyle w:val="Tekstpodstawowy"/>
        <w:spacing w:before="6"/>
        <w:ind w:left="567"/>
        <w:rPr>
          <w:sz w:val="27"/>
        </w:rPr>
      </w:pPr>
    </w:p>
    <w:p w:rsidR="00356E06" w:rsidRDefault="00356E06" w:rsidP="00356E06">
      <w:pPr>
        <w:pStyle w:val="Tekstpodstawowy"/>
        <w:spacing w:line="278" w:lineRule="auto"/>
        <w:ind w:left="567" w:right="109"/>
        <w:jc w:val="both"/>
      </w:pPr>
      <w:r w:rsidRPr="004F5F9B">
        <w:t xml:space="preserve">Osobą uprawnioną do kontaktów z Oferentami jest: Marta Słotwińska, e-mail: </w:t>
      </w:r>
      <w:hyperlink r:id="rId16" w:history="1">
        <w:r w:rsidRPr="004F5F9B">
          <w:rPr>
            <w:rStyle w:val="Hipercze"/>
          </w:rPr>
          <w:t>marta.slotwinska@niedrzwicaduza.pl</w:t>
        </w:r>
      </w:hyperlink>
      <w:r w:rsidRPr="004F5F9B">
        <w:t xml:space="preserve"> tel.: 81 517 50 85 wew. 21.</w:t>
      </w:r>
    </w:p>
    <w:p w:rsidR="00CB049F" w:rsidRDefault="00CB049F">
      <w:pPr>
        <w:pStyle w:val="Tekstpodstawowy"/>
        <w:ind w:left="0"/>
        <w:rPr>
          <w:sz w:val="26"/>
        </w:rPr>
      </w:pPr>
    </w:p>
    <w:p w:rsidR="00CB049F" w:rsidRDefault="00CB049F">
      <w:pPr>
        <w:pStyle w:val="Tekstpodstawowy"/>
        <w:spacing w:before="3"/>
        <w:ind w:left="0"/>
        <w:rPr>
          <w:sz w:val="33"/>
        </w:rPr>
      </w:pPr>
    </w:p>
    <w:p w:rsidR="00CB049F" w:rsidRDefault="00000000">
      <w:pPr>
        <w:pStyle w:val="Nagwek1"/>
        <w:ind w:left="5794" w:right="1177" w:firstLine="0"/>
        <w:jc w:val="center"/>
      </w:pPr>
      <w:r>
        <w:t xml:space="preserve">/-/ </w:t>
      </w:r>
      <w:r w:rsidR="001D29E9">
        <w:t>Ryszard Golec</w:t>
      </w:r>
    </w:p>
    <w:p w:rsidR="00CB049F" w:rsidRDefault="00000000">
      <w:pPr>
        <w:pStyle w:val="Tekstpodstawowy"/>
        <w:spacing w:before="36"/>
        <w:ind w:left="5794" w:right="1177"/>
        <w:jc w:val="center"/>
      </w:pPr>
      <w:r>
        <w:t>Wójt Gminy Niedrzwica Duża</w:t>
      </w:r>
    </w:p>
    <w:sectPr w:rsidR="00CB049F" w:rsidSect="00C97292">
      <w:footerReference w:type="default" r:id="rId17"/>
      <w:headerReference w:type="first" r:id="rId18"/>
      <w:pgSz w:w="11910" w:h="16840"/>
      <w:pgMar w:top="1320" w:right="1020" w:bottom="720" w:left="940" w:header="0" w:footer="53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A75" w:rsidRDefault="00411A75">
      <w:r>
        <w:separator/>
      </w:r>
    </w:p>
  </w:endnote>
  <w:endnote w:type="continuationSeparator" w:id="0">
    <w:p w:rsidR="00411A75" w:rsidRDefault="004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7C3" w:rsidRDefault="00C97292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10212705</wp:posOffset>
              </wp:positionV>
              <wp:extent cx="600075" cy="45021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9F" w:rsidRDefault="00000000">
                          <w:pPr>
                            <w:pStyle w:val="Tekstpodstawowy"/>
                            <w:spacing w:before="28"/>
                            <w:ind w:left="20"/>
                            <w:rPr>
                              <w:rFonts w:ascii="Georgia"/>
                            </w:rPr>
                          </w:pPr>
                          <w:r>
                            <w:rPr>
                              <w:rFonts w:ascii="Georgia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eorg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pt;margin-top:804.15pt;width:47.25pt;height:35.4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" filled="f" stroked="f">
              <v:textbox inset="0,0,0,0">
                <w:txbxContent>
                  <w:p w:rsidR="00CB049F" w:rsidRDefault="00000000">
                    <w:pPr>
                      <w:pStyle w:val="Tekstpodstawowy"/>
                      <w:spacing w:before="28"/>
                      <w:ind w:left="20"/>
                      <w:rPr>
                        <w:rFonts w:ascii="Georgia"/>
                      </w:rPr>
                    </w:pPr>
                    <w:r>
                      <w:rPr>
                        <w:rFonts w:ascii="Georgia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Georg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>
              <wp:simplePos x="0" y="0"/>
              <wp:positionH relativeFrom="page">
                <wp:posOffset>1826895</wp:posOffset>
              </wp:positionH>
              <wp:positionV relativeFrom="page">
                <wp:posOffset>10212705</wp:posOffset>
              </wp:positionV>
              <wp:extent cx="2007870" cy="2038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9F" w:rsidRDefault="00000000">
                          <w:pPr>
                            <w:pStyle w:val="Tekstpodstawowy"/>
                            <w:spacing w:before="22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Urząd</w:t>
                          </w:r>
                          <w:r>
                            <w:rPr>
                              <w:rFonts w:ascii="Trebuchet MS" w:hAnsi="Trebuchet MS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Gminy</w:t>
                          </w:r>
                          <w:r>
                            <w:rPr>
                              <w:rFonts w:ascii="Trebuchet MS" w:hAnsi="Trebuchet MS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Niedrzwica</w:t>
                          </w:r>
                          <w:r>
                            <w:rPr>
                              <w:rFonts w:ascii="Trebuchet MS" w:hAnsi="Trebuchet MS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Duża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43.85pt;margin-top:804.15pt;width:158.1pt;height:16.0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" filled="f" stroked="f">
              <v:textbox inset="0,0,0,0">
                <w:txbxContent>
                  <w:p w:rsidR="00CB049F" w:rsidRDefault="00000000">
                    <w:pPr>
                      <w:pStyle w:val="Tekstpodstawowy"/>
                      <w:spacing w:before="22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Urząd</w:t>
                    </w:r>
                    <w:r>
                      <w:rPr>
                        <w:rFonts w:ascii="Trebuchet MS" w:hAnsi="Trebuchet MS"/>
                        <w:spacing w:val="-35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Gminy</w:t>
                    </w:r>
                    <w:r>
                      <w:rPr>
                        <w:rFonts w:ascii="Trebuchet MS" w:hAnsi="Trebuchet MS"/>
                        <w:spacing w:val="-34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Niedrzwica</w:t>
                    </w:r>
                    <w:r>
                      <w:rPr>
                        <w:rFonts w:ascii="Trebuchet MS" w:hAnsi="Trebuchet MS"/>
                        <w:spacing w:val="-34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Duża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707C3" w:rsidRDefault="001707C3">
    <w:pPr>
      <w:pStyle w:val="Tekstpodstawowy"/>
      <w:spacing w:line="14" w:lineRule="auto"/>
      <w:ind w:left="0"/>
      <w:rPr>
        <w:sz w:val="20"/>
      </w:rPr>
    </w:pPr>
  </w:p>
  <w:p w:rsidR="001707C3" w:rsidRDefault="001707C3">
    <w:pPr>
      <w:pStyle w:val="Tekstpodstawowy"/>
      <w:spacing w:line="14" w:lineRule="auto"/>
      <w:ind w:left="0"/>
      <w:rPr>
        <w:sz w:val="20"/>
      </w:rPr>
    </w:pPr>
  </w:p>
  <w:p w:rsidR="00CB049F" w:rsidRDefault="00CB049F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A75" w:rsidRDefault="00411A75">
      <w:r>
        <w:separator/>
      </w:r>
    </w:p>
  </w:footnote>
  <w:footnote w:type="continuationSeparator" w:id="0">
    <w:p w:rsidR="00411A75" w:rsidRDefault="0041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292" w:rsidRDefault="00C97292">
    <w:pPr>
      <w:pStyle w:val="Nagwek"/>
    </w:pPr>
    <w:r w:rsidRPr="00985ABE">
      <w:rPr>
        <w:noProof/>
        <w:lang w:eastAsia="pl-PL"/>
      </w:rPr>
      <w:drawing>
        <wp:anchor distT="0" distB="0" distL="114300" distR="114300" simplePos="0" relativeHeight="487466496" behindDoc="1" locked="0" layoutInCell="1" allowOverlap="1">
          <wp:simplePos x="0" y="0"/>
          <wp:positionH relativeFrom="column">
            <wp:posOffset>336468</wp:posOffset>
          </wp:positionH>
          <wp:positionV relativeFrom="paragraph">
            <wp:posOffset>257810</wp:posOffset>
          </wp:positionV>
          <wp:extent cx="5758180" cy="52959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759"/>
    <w:multiLevelType w:val="hybridMultilevel"/>
    <w:tmpl w:val="1D6E880A"/>
    <w:lvl w:ilvl="0" w:tplc="81F646E0">
      <w:start w:val="1"/>
      <w:numFmt w:val="decimal"/>
      <w:lvlText w:val="%1."/>
      <w:lvlJc w:val="left"/>
      <w:pPr>
        <w:ind w:left="118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5BD8EFA0">
      <w:numFmt w:val="bullet"/>
      <w:lvlText w:val="•"/>
      <w:lvlJc w:val="left"/>
      <w:pPr>
        <w:ind w:left="2056" w:hanging="348"/>
      </w:pPr>
      <w:rPr>
        <w:rFonts w:hint="default"/>
        <w:lang w:val="pl-PL" w:eastAsia="en-US" w:bidi="ar-SA"/>
      </w:rPr>
    </w:lvl>
    <w:lvl w:ilvl="2" w:tplc="960CE004">
      <w:numFmt w:val="bullet"/>
      <w:lvlText w:val="•"/>
      <w:lvlJc w:val="left"/>
      <w:pPr>
        <w:ind w:left="2933" w:hanging="348"/>
      </w:pPr>
      <w:rPr>
        <w:rFonts w:hint="default"/>
        <w:lang w:val="pl-PL" w:eastAsia="en-US" w:bidi="ar-SA"/>
      </w:rPr>
    </w:lvl>
    <w:lvl w:ilvl="3" w:tplc="791CC1B8">
      <w:numFmt w:val="bullet"/>
      <w:lvlText w:val="•"/>
      <w:lvlJc w:val="left"/>
      <w:pPr>
        <w:ind w:left="3809" w:hanging="348"/>
      </w:pPr>
      <w:rPr>
        <w:rFonts w:hint="default"/>
        <w:lang w:val="pl-PL" w:eastAsia="en-US" w:bidi="ar-SA"/>
      </w:rPr>
    </w:lvl>
    <w:lvl w:ilvl="4" w:tplc="6AE2E2F4">
      <w:numFmt w:val="bullet"/>
      <w:lvlText w:val="•"/>
      <w:lvlJc w:val="left"/>
      <w:pPr>
        <w:ind w:left="4686" w:hanging="348"/>
      </w:pPr>
      <w:rPr>
        <w:rFonts w:hint="default"/>
        <w:lang w:val="pl-PL" w:eastAsia="en-US" w:bidi="ar-SA"/>
      </w:rPr>
    </w:lvl>
    <w:lvl w:ilvl="5" w:tplc="51E42558">
      <w:numFmt w:val="bullet"/>
      <w:lvlText w:val="•"/>
      <w:lvlJc w:val="left"/>
      <w:pPr>
        <w:ind w:left="5563" w:hanging="348"/>
      </w:pPr>
      <w:rPr>
        <w:rFonts w:hint="default"/>
        <w:lang w:val="pl-PL" w:eastAsia="en-US" w:bidi="ar-SA"/>
      </w:rPr>
    </w:lvl>
    <w:lvl w:ilvl="6" w:tplc="1E82D816">
      <w:numFmt w:val="bullet"/>
      <w:lvlText w:val="•"/>
      <w:lvlJc w:val="left"/>
      <w:pPr>
        <w:ind w:left="6439" w:hanging="348"/>
      </w:pPr>
      <w:rPr>
        <w:rFonts w:hint="default"/>
        <w:lang w:val="pl-PL" w:eastAsia="en-US" w:bidi="ar-SA"/>
      </w:rPr>
    </w:lvl>
    <w:lvl w:ilvl="7" w:tplc="5C488952">
      <w:numFmt w:val="bullet"/>
      <w:lvlText w:val="•"/>
      <w:lvlJc w:val="left"/>
      <w:pPr>
        <w:ind w:left="7316" w:hanging="348"/>
      </w:pPr>
      <w:rPr>
        <w:rFonts w:hint="default"/>
        <w:lang w:val="pl-PL" w:eastAsia="en-US" w:bidi="ar-SA"/>
      </w:rPr>
    </w:lvl>
    <w:lvl w:ilvl="8" w:tplc="93849644">
      <w:numFmt w:val="bullet"/>
      <w:lvlText w:val="•"/>
      <w:lvlJc w:val="left"/>
      <w:pPr>
        <w:ind w:left="8193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0F5094B"/>
    <w:multiLevelType w:val="hybridMultilevel"/>
    <w:tmpl w:val="54C6C24C"/>
    <w:lvl w:ilvl="0" w:tplc="5EA8C648">
      <w:start w:val="1"/>
      <w:numFmt w:val="decimal"/>
      <w:lvlText w:val="%1."/>
      <w:lvlJc w:val="left"/>
      <w:pPr>
        <w:ind w:left="1198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7598BDD6">
      <w:start w:val="1"/>
      <w:numFmt w:val="lowerLetter"/>
      <w:lvlText w:val="%2."/>
      <w:lvlJc w:val="left"/>
      <w:pPr>
        <w:ind w:left="1918" w:hanging="33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2" w:tplc="653AE704">
      <w:numFmt w:val="bullet"/>
      <w:lvlText w:val="•"/>
      <w:lvlJc w:val="left"/>
      <w:pPr>
        <w:ind w:left="2811" w:hanging="336"/>
      </w:pPr>
      <w:rPr>
        <w:rFonts w:hint="default"/>
        <w:lang w:val="pl-PL" w:eastAsia="en-US" w:bidi="ar-SA"/>
      </w:rPr>
    </w:lvl>
    <w:lvl w:ilvl="3" w:tplc="159C8040">
      <w:numFmt w:val="bullet"/>
      <w:lvlText w:val="•"/>
      <w:lvlJc w:val="left"/>
      <w:pPr>
        <w:ind w:left="3703" w:hanging="336"/>
      </w:pPr>
      <w:rPr>
        <w:rFonts w:hint="default"/>
        <w:lang w:val="pl-PL" w:eastAsia="en-US" w:bidi="ar-SA"/>
      </w:rPr>
    </w:lvl>
    <w:lvl w:ilvl="4" w:tplc="8772A308">
      <w:numFmt w:val="bullet"/>
      <w:lvlText w:val="•"/>
      <w:lvlJc w:val="left"/>
      <w:pPr>
        <w:ind w:left="4595" w:hanging="336"/>
      </w:pPr>
      <w:rPr>
        <w:rFonts w:hint="default"/>
        <w:lang w:val="pl-PL" w:eastAsia="en-US" w:bidi="ar-SA"/>
      </w:rPr>
    </w:lvl>
    <w:lvl w:ilvl="5" w:tplc="DAB865E2">
      <w:numFmt w:val="bullet"/>
      <w:lvlText w:val="•"/>
      <w:lvlJc w:val="left"/>
      <w:pPr>
        <w:ind w:left="5487" w:hanging="336"/>
      </w:pPr>
      <w:rPr>
        <w:rFonts w:hint="default"/>
        <w:lang w:val="pl-PL" w:eastAsia="en-US" w:bidi="ar-SA"/>
      </w:rPr>
    </w:lvl>
    <w:lvl w:ilvl="6" w:tplc="E9D2CF52">
      <w:numFmt w:val="bullet"/>
      <w:lvlText w:val="•"/>
      <w:lvlJc w:val="left"/>
      <w:pPr>
        <w:ind w:left="6379" w:hanging="336"/>
      </w:pPr>
      <w:rPr>
        <w:rFonts w:hint="default"/>
        <w:lang w:val="pl-PL" w:eastAsia="en-US" w:bidi="ar-SA"/>
      </w:rPr>
    </w:lvl>
    <w:lvl w:ilvl="7" w:tplc="F2F06A66">
      <w:numFmt w:val="bullet"/>
      <w:lvlText w:val="•"/>
      <w:lvlJc w:val="left"/>
      <w:pPr>
        <w:ind w:left="7270" w:hanging="336"/>
      </w:pPr>
      <w:rPr>
        <w:rFonts w:hint="default"/>
        <w:lang w:val="pl-PL" w:eastAsia="en-US" w:bidi="ar-SA"/>
      </w:rPr>
    </w:lvl>
    <w:lvl w:ilvl="8" w:tplc="2A1844EE">
      <w:numFmt w:val="bullet"/>
      <w:lvlText w:val="•"/>
      <w:lvlJc w:val="left"/>
      <w:pPr>
        <w:ind w:left="8162" w:hanging="336"/>
      </w:pPr>
      <w:rPr>
        <w:rFonts w:hint="default"/>
        <w:lang w:val="pl-PL" w:eastAsia="en-US" w:bidi="ar-SA"/>
      </w:rPr>
    </w:lvl>
  </w:abstractNum>
  <w:abstractNum w:abstractNumId="2" w15:restartNumberingAfterBreak="0">
    <w:nsid w:val="23E00476"/>
    <w:multiLevelType w:val="hybridMultilevel"/>
    <w:tmpl w:val="7EFC0694"/>
    <w:lvl w:ilvl="0" w:tplc="C6E24DAC">
      <w:start w:val="1"/>
      <w:numFmt w:val="upperRoman"/>
      <w:lvlText w:val="%1."/>
      <w:lvlJc w:val="left"/>
      <w:pPr>
        <w:ind w:left="1186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0D70EBAC">
      <w:start w:val="1"/>
      <w:numFmt w:val="decimal"/>
      <w:lvlText w:val="%2."/>
      <w:lvlJc w:val="left"/>
      <w:pPr>
        <w:ind w:left="118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2" w:tplc="C3AE8E7E">
      <w:numFmt w:val="bullet"/>
      <w:lvlText w:val="•"/>
      <w:lvlJc w:val="left"/>
      <w:pPr>
        <w:ind w:left="2933" w:hanging="348"/>
      </w:pPr>
      <w:rPr>
        <w:rFonts w:hint="default"/>
        <w:lang w:val="pl-PL" w:eastAsia="en-US" w:bidi="ar-SA"/>
      </w:rPr>
    </w:lvl>
    <w:lvl w:ilvl="3" w:tplc="022008E0">
      <w:numFmt w:val="bullet"/>
      <w:lvlText w:val="•"/>
      <w:lvlJc w:val="left"/>
      <w:pPr>
        <w:ind w:left="3809" w:hanging="348"/>
      </w:pPr>
      <w:rPr>
        <w:rFonts w:hint="default"/>
        <w:lang w:val="pl-PL" w:eastAsia="en-US" w:bidi="ar-SA"/>
      </w:rPr>
    </w:lvl>
    <w:lvl w:ilvl="4" w:tplc="CBC4C91C">
      <w:numFmt w:val="bullet"/>
      <w:lvlText w:val="•"/>
      <w:lvlJc w:val="left"/>
      <w:pPr>
        <w:ind w:left="4686" w:hanging="348"/>
      </w:pPr>
      <w:rPr>
        <w:rFonts w:hint="default"/>
        <w:lang w:val="pl-PL" w:eastAsia="en-US" w:bidi="ar-SA"/>
      </w:rPr>
    </w:lvl>
    <w:lvl w:ilvl="5" w:tplc="E62E0290">
      <w:numFmt w:val="bullet"/>
      <w:lvlText w:val="•"/>
      <w:lvlJc w:val="left"/>
      <w:pPr>
        <w:ind w:left="5563" w:hanging="348"/>
      </w:pPr>
      <w:rPr>
        <w:rFonts w:hint="default"/>
        <w:lang w:val="pl-PL" w:eastAsia="en-US" w:bidi="ar-SA"/>
      </w:rPr>
    </w:lvl>
    <w:lvl w:ilvl="6" w:tplc="A81CC2CE">
      <w:numFmt w:val="bullet"/>
      <w:lvlText w:val="•"/>
      <w:lvlJc w:val="left"/>
      <w:pPr>
        <w:ind w:left="6439" w:hanging="348"/>
      </w:pPr>
      <w:rPr>
        <w:rFonts w:hint="default"/>
        <w:lang w:val="pl-PL" w:eastAsia="en-US" w:bidi="ar-SA"/>
      </w:rPr>
    </w:lvl>
    <w:lvl w:ilvl="7" w:tplc="1018E8AA">
      <w:numFmt w:val="bullet"/>
      <w:lvlText w:val="•"/>
      <w:lvlJc w:val="left"/>
      <w:pPr>
        <w:ind w:left="7316" w:hanging="348"/>
      </w:pPr>
      <w:rPr>
        <w:rFonts w:hint="default"/>
        <w:lang w:val="pl-PL" w:eastAsia="en-US" w:bidi="ar-SA"/>
      </w:rPr>
    </w:lvl>
    <w:lvl w:ilvl="8" w:tplc="64F45830">
      <w:numFmt w:val="bullet"/>
      <w:lvlText w:val="•"/>
      <w:lvlJc w:val="left"/>
      <w:pPr>
        <w:ind w:left="8193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2E675627"/>
    <w:multiLevelType w:val="hybridMultilevel"/>
    <w:tmpl w:val="C8F28FDC"/>
    <w:lvl w:ilvl="0" w:tplc="4F9C9252">
      <w:start w:val="1"/>
      <w:numFmt w:val="decimal"/>
      <w:lvlText w:val="%1."/>
      <w:lvlJc w:val="left"/>
      <w:pPr>
        <w:ind w:left="1198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en-US" w:bidi="ar-SA"/>
      </w:rPr>
    </w:lvl>
    <w:lvl w:ilvl="1" w:tplc="CCB009B4">
      <w:numFmt w:val="bullet"/>
      <w:lvlText w:val="•"/>
      <w:lvlJc w:val="left"/>
      <w:pPr>
        <w:ind w:left="2074" w:hanging="348"/>
      </w:pPr>
      <w:rPr>
        <w:rFonts w:hint="default"/>
        <w:lang w:val="pl-PL" w:eastAsia="en-US" w:bidi="ar-SA"/>
      </w:rPr>
    </w:lvl>
    <w:lvl w:ilvl="2" w:tplc="7E8679C8">
      <w:numFmt w:val="bullet"/>
      <w:lvlText w:val="•"/>
      <w:lvlJc w:val="left"/>
      <w:pPr>
        <w:ind w:left="2949" w:hanging="348"/>
      </w:pPr>
      <w:rPr>
        <w:rFonts w:hint="default"/>
        <w:lang w:val="pl-PL" w:eastAsia="en-US" w:bidi="ar-SA"/>
      </w:rPr>
    </w:lvl>
    <w:lvl w:ilvl="3" w:tplc="4FB4FF0A">
      <w:numFmt w:val="bullet"/>
      <w:lvlText w:val="•"/>
      <w:lvlJc w:val="left"/>
      <w:pPr>
        <w:ind w:left="3823" w:hanging="348"/>
      </w:pPr>
      <w:rPr>
        <w:rFonts w:hint="default"/>
        <w:lang w:val="pl-PL" w:eastAsia="en-US" w:bidi="ar-SA"/>
      </w:rPr>
    </w:lvl>
    <w:lvl w:ilvl="4" w:tplc="CB922BE2">
      <w:numFmt w:val="bullet"/>
      <w:lvlText w:val="•"/>
      <w:lvlJc w:val="left"/>
      <w:pPr>
        <w:ind w:left="4698" w:hanging="348"/>
      </w:pPr>
      <w:rPr>
        <w:rFonts w:hint="default"/>
        <w:lang w:val="pl-PL" w:eastAsia="en-US" w:bidi="ar-SA"/>
      </w:rPr>
    </w:lvl>
    <w:lvl w:ilvl="5" w:tplc="C89ECB5C">
      <w:numFmt w:val="bullet"/>
      <w:lvlText w:val="•"/>
      <w:lvlJc w:val="left"/>
      <w:pPr>
        <w:ind w:left="5573" w:hanging="348"/>
      </w:pPr>
      <w:rPr>
        <w:rFonts w:hint="default"/>
        <w:lang w:val="pl-PL" w:eastAsia="en-US" w:bidi="ar-SA"/>
      </w:rPr>
    </w:lvl>
    <w:lvl w:ilvl="6" w:tplc="25F2FE3C">
      <w:numFmt w:val="bullet"/>
      <w:lvlText w:val="•"/>
      <w:lvlJc w:val="left"/>
      <w:pPr>
        <w:ind w:left="6447" w:hanging="348"/>
      </w:pPr>
      <w:rPr>
        <w:rFonts w:hint="default"/>
        <w:lang w:val="pl-PL" w:eastAsia="en-US" w:bidi="ar-SA"/>
      </w:rPr>
    </w:lvl>
    <w:lvl w:ilvl="7" w:tplc="DFE28050">
      <w:numFmt w:val="bullet"/>
      <w:lvlText w:val="•"/>
      <w:lvlJc w:val="left"/>
      <w:pPr>
        <w:ind w:left="7322" w:hanging="348"/>
      </w:pPr>
      <w:rPr>
        <w:rFonts w:hint="default"/>
        <w:lang w:val="pl-PL" w:eastAsia="en-US" w:bidi="ar-SA"/>
      </w:rPr>
    </w:lvl>
    <w:lvl w:ilvl="8" w:tplc="EB3E442A">
      <w:numFmt w:val="bullet"/>
      <w:lvlText w:val="•"/>
      <w:lvlJc w:val="left"/>
      <w:pPr>
        <w:ind w:left="8197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3CD97EDA"/>
    <w:multiLevelType w:val="hybridMultilevel"/>
    <w:tmpl w:val="A3EE5462"/>
    <w:lvl w:ilvl="0" w:tplc="BAA61538">
      <w:start w:val="1"/>
      <w:numFmt w:val="decimal"/>
      <w:lvlText w:val="%1."/>
      <w:lvlJc w:val="left"/>
      <w:pPr>
        <w:ind w:left="1198" w:hanging="34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1" w:tplc="4ED23F04">
      <w:numFmt w:val="bullet"/>
      <w:lvlText w:val="•"/>
      <w:lvlJc w:val="left"/>
      <w:pPr>
        <w:ind w:left="2074" w:hanging="348"/>
      </w:pPr>
      <w:rPr>
        <w:rFonts w:hint="default"/>
        <w:lang w:val="pl-PL" w:eastAsia="en-US" w:bidi="ar-SA"/>
      </w:rPr>
    </w:lvl>
    <w:lvl w:ilvl="2" w:tplc="E84C5778">
      <w:numFmt w:val="bullet"/>
      <w:lvlText w:val="•"/>
      <w:lvlJc w:val="left"/>
      <w:pPr>
        <w:ind w:left="2949" w:hanging="348"/>
      </w:pPr>
      <w:rPr>
        <w:rFonts w:hint="default"/>
        <w:lang w:val="pl-PL" w:eastAsia="en-US" w:bidi="ar-SA"/>
      </w:rPr>
    </w:lvl>
    <w:lvl w:ilvl="3" w:tplc="F084AB16">
      <w:numFmt w:val="bullet"/>
      <w:lvlText w:val="•"/>
      <w:lvlJc w:val="left"/>
      <w:pPr>
        <w:ind w:left="3823" w:hanging="348"/>
      </w:pPr>
      <w:rPr>
        <w:rFonts w:hint="default"/>
        <w:lang w:val="pl-PL" w:eastAsia="en-US" w:bidi="ar-SA"/>
      </w:rPr>
    </w:lvl>
    <w:lvl w:ilvl="4" w:tplc="098EDA60">
      <w:numFmt w:val="bullet"/>
      <w:lvlText w:val="•"/>
      <w:lvlJc w:val="left"/>
      <w:pPr>
        <w:ind w:left="4698" w:hanging="348"/>
      </w:pPr>
      <w:rPr>
        <w:rFonts w:hint="default"/>
        <w:lang w:val="pl-PL" w:eastAsia="en-US" w:bidi="ar-SA"/>
      </w:rPr>
    </w:lvl>
    <w:lvl w:ilvl="5" w:tplc="54CC92C2">
      <w:numFmt w:val="bullet"/>
      <w:lvlText w:val="•"/>
      <w:lvlJc w:val="left"/>
      <w:pPr>
        <w:ind w:left="5573" w:hanging="348"/>
      </w:pPr>
      <w:rPr>
        <w:rFonts w:hint="default"/>
        <w:lang w:val="pl-PL" w:eastAsia="en-US" w:bidi="ar-SA"/>
      </w:rPr>
    </w:lvl>
    <w:lvl w:ilvl="6" w:tplc="C51689F0">
      <w:numFmt w:val="bullet"/>
      <w:lvlText w:val="•"/>
      <w:lvlJc w:val="left"/>
      <w:pPr>
        <w:ind w:left="6447" w:hanging="348"/>
      </w:pPr>
      <w:rPr>
        <w:rFonts w:hint="default"/>
        <w:lang w:val="pl-PL" w:eastAsia="en-US" w:bidi="ar-SA"/>
      </w:rPr>
    </w:lvl>
    <w:lvl w:ilvl="7" w:tplc="376A2444">
      <w:numFmt w:val="bullet"/>
      <w:lvlText w:val="•"/>
      <w:lvlJc w:val="left"/>
      <w:pPr>
        <w:ind w:left="7322" w:hanging="348"/>
      </w:pPr>
      <w:rPr>
        <w:rFonts w:hint="default"/>
        <w:lang w:val="pl-PL" w:eastAsia="en-US" w:bidi="ar-SA"/>
      </w:rPr>
    </w:lvl>
    <w:lvl w:ilvl="8" w:tplc="8E7CB562">
      <w:numFmt w:val="bullet"/>
      <w:lvlText w:val="•"/>
      <w:lvlJc w:val="left"/>
      <w:pPr>
        <w:ind w:left="8197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42D22340"/>
    <w:multiLevelType w:val="hybridMultilevel"/>
    <w:tmpl w:val="05A03968"/>
    <w:lvl w:ilvl="0" w:tplc="9D8A5D4E">
      <w:start w:val="1"/>
      <w:numFmt w:val="decimal"/>
      <w:lvlText w:val="%1."/>
      <w:lvlJc w:val="left"/>
      <w:pPr>
        <w:ind w:left="1198" w:hanging="348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1" w:tplc="D452C76C">
      <w:numFmt w:val="bullet"/>
      <w:lvlText w:val="-"/>
      <w:lvlJc w:val="left"/>
      <w:pPr>
        <w:ind w:left="1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D4E4B36">
      <w:numFmt w:val="bullet"/>
      <w:lvlText w:val="•"/>
      <w:lvlJc w:val="left"/>
      <w:pPr>
        <w:ind w:left="2296" w:hanging="140"/>
      </w:pPr>
      <w:rPr>
        <w:rFonts w:hint="default"/>
        <w:lang w:val="pl-PL" w:eastAsia="en-US" w:bidi="ar-SA"/>
      </w:rPr>
    </w:lvl>
    <w:lvl w:ilvl="3" w:tplc="E250ADC0">
      <w:numFmt w:val="bullet"/>
      <w:lvlText w:val="•"/>
      <w:lvlJc w:val="left"/>
      <w:pPr>
        <w:ind w:left="3252" w:hanging="140"/>
      </w:pPr>
      <w:rPr>
        <w:rFonts w:hint="default"/>
        <w:lang w:val="pl-PL" w:eastAsia="en-US" w:bidi="ar-SA"/>
      </w:rPr>
    </w:lvl>
    <w:lvl w:ilvl="4" w:tplc="1C9CF42E">
      <w:numFmt w:val="bullet"/>
      <w:lvlText w:val="•"/>
      <w:lvlJc w:val="left"/>
      <w:pPr>
        <w:ind w:left="4208" w:hanging="140"/>
      </w:pPr>
      <w:rPr>
        <w:rFonts w:hint="default"/>
        <w:lang w:val="pl-PL" w:eastAsia="en-US" w:bidi="ar-SA"/>
      </w:rPr>
    </w:lvl>
    <w:lvl w:ilvl="5" w:tplc="1D828062">
      <w:numFmt w:val="bullet"/>
      <w:lvlText w:val="•"/>
      <w:lvlJc w:val="left"/>
      <w:pPr>
        <w:ind w:left="5165" w:hanging="140"/>
      </w:pPr>
      <w:rPr>
        <w:rFonts w:hint="default"/>
        <w:lang w:val="pl-PL" w:eastAsia="en-US" w:bidi="ar-SA"/>
      </w:rPr>
    </w:lvl>
    <w:lvl w:ilvl="6" w:tplc="B2421B96">
      <w:numFmt w:val="bullet"/>
      <w:lvlText w:val="•"/>
      <w:lvlJc w:val="left"/>
      <w:pPr>
        <w:ind w:left="6121" w:hanging="140"/>
      </w:pPr>
      <w:rPr>
        <w:rFonts w:hint="default"/>
        <w:lang w:val="pl-PL" w:eastAsia="en-US" w:bidi="ar-SA"/>
      </w:rPr>
    </w:lvl>
    <w:lvl w:ilvl="7" w:tplc="A546E8EE">
      <w:numFmt w:val="bullet"/>
      <w:lvlText w:val="•"/>
      <w:lvlJc w:val="left"/>
      <w:pPr>
        <w:ind w:left="7077" w:hanging="140"/>
      </w:pPr>
      <w:rPr>
        <w:rFonts w:hint="default"/>
        <w:lang w:val="pl-PL" w:eastAsia="en-US" w:bidi="ar-SA"/>
      </w:rPr>
    </w:lvl>
    <w:lvl w:ilvl="8" w:tplc="867005F0">
      <w:numFmt w:val="bullet"/>
      <w:lvlText w:val="•"/>
      <w:lvlJc w:val="left"/>
      <w:pPr>
        <w:ind w:left="8033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4B787EA5"/>
    <w:multiLevelType w:val="hybridMultilevel"/>
    <w:tmpl w:val="BCDCE5F2"/>
    <w:lvl w:ilvl="0" w:tplc="25EE73F8">
      <w:start w:val="1"/>
      <w:numFmt w:val="decimal"/>
      <w:lvlText w:val="%1."/>
      <w:lvlJc w:val="left"/>
      <w:pPr>
        <w:ind w:left="1198" w:hanging="34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6AB63C68">
      <w:start w:val="1"/>
      <w:numFmt w:val="lowerLetter"/>
      <w:lvlText w:val="%2)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D4485738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581A5F6A">
      <w:numFmt w:val="bullet"/>
      <w:lvlText w:val="•"/>
      <w:lvlJc w:val="left"/>
      <w:pPr>
        <w:ind w:left="3423" w:hanging="360"/>
      </w:pPr>
      <w:rPr>
        <w:rFonts w:hint="default"/>
        <w:lang w:val="pl-PL" w:eastAsia="en-US" w:bidi="ar-SA"/>
      </w:rPr>
    </w:lvl>
    <w:lvl w:ilvl="4" w:tplc="C3307E5C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1E8093E6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6" w:tplc="72E2C778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D1DA5962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9B5ED822">
      <w:numFmt w:val="bullet"/>
      <w:lvlText w:val="•"/>
      <w:lvlJc w:val="left"/>
      <w:pPr>
        <w:ind w:left="808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4F039BA"/>
    <w:multiLevelType w:val="hybridMultilevel"/>
    <w:tmpl w:val="2610BF06"/>
    <w:lvl w:ilvl="0" w:tplc="87D443C4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61734409"/>
    <w:multiLevelType w:val="hybridMultilevel"/>
    <w:tmpl w:val="AF2CAC1E"/>
    <w:lvl w:ilvl="0" w:tplc="7E38B9F2">
      <w:start w:val="1"/>
      <w:numFmt w:val="decimal"/>
      <w:lvlText w:val="%1)"/>
      <w:lvlJc w:val="left"/>
      <w:pPr>
        <w:ind w:left="1045" w:hanging="56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DE464D2">
      <w:numFmt w:val="bullet"/>
      <w:lvlText w:val=""/>
      <w:lvlJc w:val="left"/>
      <w:pPr>
        <w:ind w:left="119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2DD0E0A0">
      <w:numFmt w:val="bullet"/>
      <w:lvlText w:val="•"/>
      <w:lvlJc w:val="left"/>
      <w:pPr>
        <w:ind w:left="1220" w:hanging="348"/>
      </w:pPr>
      <w:rPr>
        <w:rFonts w:hint="default"/>
        <w:lang w:val="pl-PL" w:eastAsia="en-US" w:bidi="ar-SA"/>
      </w:rPr>
    </w:lvl>
    <w:lvl w:ilvl="3" w:tplc="0748A410">
      <w:numFmt w:val="bullet"/>
      <w:lvlText w:val="•"/>
      <w:lvlJc w:val="left"/>
      <w:pPr>
        <w:ind w:left="2310" w:hanging="348"/>
      </w:pPr>
      <w:rPr>
        <w:rFonts w:hint="default"/>
        <w:lang w:val="pl-PL" w:eastAsia="en-US" w:bidi="ar-SA"/>
      </w:rPr>
    </w:lvl>
    <w:lvl w:ilvl="4" w:tplc="8EDE58FE">
      <w:numFmt w:val="bullet"/>
      <w:lvlText w:val="•"/>
      <w:lvlJc w:val="left"/>
      <w:pPr>
        <w:ind w:left="3401" w:hanging="348"/>
      </w:pPr>
      <w:rPr>
        <w:rFonts w:hint="default"/>
        <w:lang w:val="pl-PL" w:eastAsia="en-US" w:bidi="ar-SA"/>
      </w:rPr>
    </w:lvl>
    <w:lvl w:ilvl="5" w:tplc="5A6C6076">
      <w:numFmt w:val="bullet"/>
      <w:lvlText w:val="•"/>
      <w:lvlJc w:val="left"/>
      <w:pPr>
        <w:ind w:left="4492" w:hanging="348"/>
      </w:pPr>
      <w:rPr>
        <w:rFonts w:hint="default"/>
        <w:lang w:val="pl-PL" w:eastAsia="en-US" w:bidi="ar-SA"/>
      </w:rPr>
    </w:lvl>
    <w:lvl w:ilvl="6" w:tplc="ECD42284">
      <w:numFmt w:val="bullet"/>
      <w:lvlText w:val="•"/>
      <w:lvlJc w:val="left"/>
      <w:pPr>
        <w:ind w:left="5583" w:hanging="348"/>
      </w:pPr>
      <w:rPr>
        <w:rFonts w:hint="default"/>
        <w:lang w:val="pl-PL" w:eastAsia="en-US" w:bidi="ar-SA"/>
      </w:rPr>
    </w:lvl>
    <w:lvl w:ilvl="7" w:tplc="94F27674">
      <w:numFmt w:val="bullet"/>
      <w:lvlText w:val="•"/>
      <w:lvlJc w:val="left"/>
      <w:pPr>
        <w:ind w:left="6674" w:hanging="348"/>
      </w:pPr>
      <w:rPr>
        <w:rFonts w:hint="default"/>
        <w:lang w:val="pl-PL" w:eastAsia="en-US" w:bidi="ar-SA"/>
      </w:rPr>
    </w:lvl>
    <w:lvl w:ilvl="8" w:tplc="D1342F50">
      <w:numFmt w:val="bullet"/>
      <w:lvlText w:val="•"/>
      <w:lvlJc w:val="left"/>
      <w:pPr>
        <w:ind w:left="7764" w:hanging="348"/>
      </w:pPr>
      <w:rPr>
        <w:rFonts w:hint="default"/>
        <w:lang w:val="pl-PL" w:eastAsia="en-US" w:bidi="ar-SA"/>
      </w:rPr>
    </w:lvl>
  </w:abstractNum>
  <w:num w:numId="1" w16cid:durableId="290596922">
    <w:abstractNumId w:val="5"/>
  </w:num>
  <w:num w:numId="2" w16cid:durableId="2134670193">
    <w:abstractNumId w:val="1"/>
  </w:num>
  <w:num w:numId="3" w16cid:durableId="1632394425">
    <w:abstractNumId w:val="3"/>
  </w:num>
  <w:num w:numId="4" w16cid:durableId="1963074771">
    <w:abstractNumId w:val="6"/>
  </w:num>
  <w:num w:numId="5" w16cid:durableId="1845167157">
    <w:abstractNumId w:val="0"/>
  </w:num>
  <w:num w:numId="6" w16cid:durableId="1470590638">
    <w:abstractNumId w:val="4"/>
  </w:num>
  <w:num w:numId="7" w16cid:durableId="323435723">
    <w:abstractNumId w:val="8"/>
  </w:num>
  <w:num w:numId="8" w16cid:durableId="299848995">
    <w:abstractNumId w:val="2"/>
  </w:num>
  <w:num w:numId="9" w16cid:durableId="1456096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9F"/>
    <w:rsid w:val="00042FFB"/>
    <w:rsid w:val="001138C4"/>
    <w:rsid w:val="001707C3"/>
    <w:rsid w:val="00195BE0"/>
    <w:rsid w:val="001D29E9"/>
    <w:rsid w:val="0027403D"/>
    <w:rsid w:val="0028725F"/>
    <w:rsid w:val="00356E06"/>
    <w:rsid w:val="003E6C1B"/>
    <w:rsid w:val="00411A75"/>
    <w:rsid w:val="0066570C"/>
    <w:rsid w:val="007027D0"/>
    <w:rsid w:val="009B483E"/>
    <w:rsid w:val="00A32E63"/>
    <w:rsid w:val="00A70332"/>
    <w:rsid w:val="00B25D07"/>
    <w:rsid w:val="00C217BF"/>
    <w:rsid w:val="00C97292"/>
    <w:rsid w:val="00CB049F"/>
    <w:rsid w:val="00CE6777"/>
    <w:rsid w:val="00E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F459"/>
  <w15:docId w15:val="{9352DA8C-E24C-4015-AD10-C523370C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86" w:hanging="34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9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3"/>
      <w:ind w:left="2000"/>
    </w:pPr>
    <w:rPr>
      <w:b/>
      <w:bCs/>
      <w:sz w:val="36"/>
      <w:szCs w:val="36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19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D4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FF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4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FF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56E06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6E06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edrzwicaduza.pl/" TargetMode="External"/><Relationship Id="rId13" Type="http://schemas.openxmlformats.org/officeDocument/2006/relationships/hyperlink" Target="%20https://ugniedrzwicaduza.bip.lubelskie.pl/index.php?id=7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edrzwicaduza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arta.slotwinska@niedrzwicaduz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gniedrzwicaduza.bip.lubelskie.pl/index.php?id=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gniedrzwicaduza.bip.lubelskie.pl/index.php?id=79" TargetMode="External"/><Relationship Id="rId10" Type="http://schemas.openxmlformats.org/officeDocument/2006/relationships/hyperlink" Target="http://www.niedrzwicaduza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gniedrzwicaduza.bip.lubelskie.pl/index.php?id=79" TargetMode="External"/><Relationship Id="rId14" Type="http://schemas.openxmlformats.org/officeDocument/2006/relationships/hyperlink" Target="http://www.niedrzwicaduz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C5F5-D375-4998-ADEE-0ECCF10D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2243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MartaSlotwinska</dc:creator>
  <cp:lastModifiedBy>Agnieszka Kulik</cp:lastModifiedBy>
  <cp:revision>6</cp:revision>
  <dcterms:created xsi:type="dcterms:W3CDTF">2023-05-02T05:44:00Z</dcterms:created>
  <dcterms:modified xsi:type="dcterms:W3CDTF">2023-05-04T09:34:00Z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2023-05-01T00:00:00Z</vt:filetime>
  </property>
</Properties>
</file>